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4900" w14:textId="3DEED17F" w:rsidR="001E41F3" w:rsidRDefault="001E41F3">
      <w:pPr>
        <w:pStyle w:val="CRCoverPage"/>
        <w:tabs>
          <w:tab w:val="right" w:pos="9639"/>
        </w:tabs>
        <w:spacing w:after="0"/>
        <w:rPr>
          <w:b/>
          <w:i/>
          <w:noProof/>
          <w:sz w:val="28"/>
        </w:rPr>
      </w:pPr>
      <w:r>
        <w:rPr>
          <w:b/>
          <w:noProof/>
          <w:sz w:val="24"/>
        </w:rPr>
        <w:t>3GPP TSG</w:t>
      </w:r>
      <w:r w:rsidR="001F7B62">
        <w:rPr>
          <w:b/>
          <w:noProof/>
          <w:sz w:val="24"/>
        </w:rPr>
        <w:t xml:space="preserve"> SA2</w:t>
      </w:r>
      <w:r w:rsidR="00C66BA2">
        <w:rPr>
          <w:b/>
          <w:noProof/>
          <w:sz w:val="24"/>
        </w:rPr>
        <w:t xml:space="preserve"> </w:t>
      </w:r>
      <w:r>
        <w:rPr>
          <w:b/>
          <w:noProof/>
          <w:sz w:val="24"/>
        </w:rPr>
        <w:t>Meeting #</w:t>
      </w:r>
      <w:r w:rsidR="001F7B62">
        <w:rPr>
          <w:b/>
          <w:noProof/>
          <w:sz w:val="24"/>
        </w:rPr>
        <w:t>13</w:t>
      </w:r>
      <w:r w:rsidR="00A620C8">
        <w:rPr>
          <w:b/>
          <w:noProof/>
          <w:sz w:val="24"/>
        </w:rPr>
        <w:t>5</w:t>
      </w:r>
      <w:r>
        <w:rPr>
          <w:b/>
          <w:i/>
          <w:noProof/>
          <w:sz w:val="28"/>
        </w:rPr>
        <w:tab/>
      </w:r>
      <w:r w:rsidR="000B5B45">
        <w:rPr>
          <w:b/>
          <w:i/>
          <w:noProof/>
          <w:sz w:val="28"/>
        </w:rPr>
        <w:fldChar w:fldCharType="begin"/>
      </w:r>
      <w:r w:rsidR="000B5B45">
        <w:rPr>
          <w:b/>
          <w:i/>
          <w:noProof/>
          <w:sz w:val="28"/>
        </w:rPr>
        <w:instrText xml:space="preserve"> DOCPROPERTY  Tdoc#  \* MERGEFORMAT </w:instrText>
      </w:r>
      <w:r w:rsidR="000B5B45">
        <w:rPr>
          <w:b/>
          <w:i/>
          <w:noProof/>
          <w:sz w:val="28"/>
        </w:rPr>
        <w:fldChar w:fldCharType="separate"/>
      </w:r>
      <w:r w:rsidR="009D6F0E" w:rsidRPr="009D6F0E">
        <w:rPr>
          <w:b/>
          <w:i/>
          <w:noProof/>
          <w:sz w:val="28"/>
        </w:rPr>
        <w:t>S2-190</w:t>
      </w:r>
      <w:r w:rsidR="00A620C8">
        <w:rPr>
          <w:b/>
          <w:i/>
          <w:noProof/>
          <w:sz w:val="28"/>
        </w:rPr>
        <w:t>9317</w:t>
      </w:r>
      <w:r w:rsidR="000B5B45">
        <w:rPr>
          <w:b/>
          <w:i/>
          <w:noProof/>
          <w:sz w:val="28"/>
        </w:rPr>
        <w:fldChar w:fldCharType="end"/>
      </w:r>
    </w:p>
    <w:p w14:paraId="4F3F6C65" w14:textId="1AC2BFBB" w:rsidR="00AD5BC0" w:rsidRDefault="00A620C8" w:rsidP="00AD5BC0">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1262D" w14:textId="77777777" w:rsidTr="00547111">
        <w:tc>
          <w:tcPr>
            <w:tcW w:w="9641" w:type="dxa"/>
            <w:gridSpan w:val="9"/>
            <w:tcBorders>
              <w:top w:val="single" w:sz="4" w:space="0" w:color="auto"/>
              <w:left w:val="single" w:sz="4" w:space="0" w:color="auto"/>
              <w:right w:val="single" w:sz="4" w:space="0" w:color="auto"/>
            </w:tcBorders>
          </w:tcPr>
          <w:p w14:paraId="20682B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83F52E" w14:textId="77777777" w:rsidTr="00547111">
        <w:tc>
          <w:tcPr>
            <w:tcW w:w="9641" w:type="dxa"/>
            <w:gridSpan w:val="9"/>
            <w:tcBorders>
              <w:left w:val="single" w:sz="4" w:space="0" w:color="auto"/>
              <w:right w:val="single" w:sz="4" w:space="0" w:color="auto"/>
            </w:tcBorders>
          </w:tcPr>
          <w:p w14:paraId="4502765F" w14:textId="77777777" w:rsidR="001E41F3" w:rsidRDefault="001E41F3">
            <w:pPr>
              <w:pStyle w:val="CRCoverPage"/>
              <w:spacing w:after="0"/>
              <w:jc w:val="center"/>
              <w:rPr>
                <w:noProof/>
              </w:rPr>
            </w:pPr>
            <w:r>
              <w:rPr>
                <w:b/>
                <w:noProof/>
                <w:sz w:val="32"/>
              </w:rPr>
              <w:t>CHANGE REQUEST</w:t>
            </w:r>
          </w:p>
        </w:tc>
      </w:tr>
      <w:tr w:rsidR="001E41F3" w14:paraId="51026656" w14:textId="77777777" w:rsidTr="00547111">
        <w:tc>
          <w:tcPr>
            <w:tcW w:w="9641" w:type="dxa"/>
            <w:gridSpan w:val="9"/>
            <w:tcBorders>
              <w:left w:val="single" w:sz="4" w:space="0" w:color="auto"/>
              <w:right w:val="single" w:sz="4" w:space="0" w:color="auto"/>
            </w:tcBorders>
          </w:tcPr>
          <w:p w14:paraId="036190F3" w14:textId="77777777" w:rsidR="001E41F3" w:rsidRDefault="001E41F3">
            <w:pPr>
              <w:pStyle w:val="CRCoverPage"/>
              <w:spacing w:after="0"/>
              <w:rPr>
                <w:noProof/>
                <w:sz w:val="8"/>
                <w:szCs w:val="8"/>
              </w:rPr>
            </w:pPr>
          </w:p>
        </w:tc>
      </w:tr>
      <w:tr w:rsidR="001E41F3" w14:paraId="5D8D21E4" w14:textId="77777777" w:rsidTr="00547111">
        <w:tc>
          <w:tcPr>
            <w:tcW w:w="142" w:type="dxa"/>
            <w:tcBorders>
              <w:left w:val="single" w:sz="4" w:space="0" w:color="auto"/>
            </w:tcBorders>
          </w:tcPr>
          <w:p w14:paraId="641CC396" w14:textId="77777777" w:rsidR="001E41F3" w:rsidRDefault="001E41F3">
            <w:pPr>
              <w:pStyle w:val="CRCoverPage"/>
              <w:spacing w:after="0"/>
              <w:jc w:val="right"/>
              <w:rPr>
                <w:noProof/>
              </w:rPr>
            </w:pPr>
          </w:p>
        </w:tc>
        <w:tc>
          <w:tcPr>
            <w:tcW w:w="1559" w:type="dxa"/>
            <w:shd w:val="pct30" w:color="FFFF00" w:fill="auto"/>
          </w:tcPr>
          <w:p w14:paraId="3E88433C" w14:textId="1CE46C47" w:rsidR="001E41F3" w:rsidRPr="00410371" w:rsidRDefault="00AD5BC0" w:rsidP="00E13F3D">
            <w:pPr>
              <w:pStyle w:val="CRCoverPage"/>
              <w:spacing w:after="0"/>
              <w:jc w:val="right"/>
              <w:rPr>
                <w:b/>
                <w:noProof/>
                <w:sz w:val="28"/>
              </w:rPr>
            </w:pPr>
            <w:r>
              <w:rPr>
                <w:b/>
                <w:noProof/>
                <w:sz w:val="28"/>
              </w:rPr>
              <w:t>23.31</w:t>
            </w:r>
            <w:r w:rsidR="00696F5A">
              <w:rPr>
                <w:b/>
                <w:noProof/>
                <w:sz w:val="28"/>
              </w:rPr>
              <w:t>6</w:t>
            </w:r>
          </w:p>
        </w:tc>
        <w:tc>
          <w:tcPr>
            <w:tcW w:w="709" w:type="dxa"/>
          </w:tcPr>
          <w:p w14:paraId="0C8824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546BB" w14:textId="0ABB9198" w:rsidR="001E41F3" w:rsidRPr="00410371" w:rsidRDefault="000B5B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2AD7">
              <w:rPr>
                <w:b/>
                <w:noProof/>
                <w:sz w:val="28"/>
              </w:rPr>
              <w:t>0010</w:t>
            </w:r>
            <w:r>
              <w:rPr>
                <w:b/>
                <w:noProof/>
                <w:sz w:val="28"/>
              </w:rPr>
              <w:fldChar w:fldCharType="end"/>
            </w:r>
          </w:p>
        </w:tc>
        <w:tc>
          <w:tcPr>
            <w:tcW w:w="709" w:type="dxa"/>
          </w:tcPr>
          <w:p w14:paraId="3FD76C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B40CD" w14:textId="7C389010" w:rsidR="001E41F3" w:rsidRPr="00410371" w:rsidRDefault="00A620C8" w:rsidP="00A620C8">
            <w:pPr>
              <w:pStyle w:val="CRCoverPage"/>
              <w:spacing w:after="0"/>
              <w:rPr>
                <w:b/>
                <w:noProof/>
              </w:rPr>
            </w:pPr>
            <w:r w:rsidRPr="00A620C8">
              <w:rPr>
                <w:b/>
                <w:noProof/>
                <w:sz w:val="28"/>
              </w:rPr>
              <w:t>1</w:t>
            </w:r>
          </w:p>
        </w:tc>
        <w:tc>
          <w:tcPr>
            <w:tcW w:w="2410" w:type="dxa"/>
          </w:tcPr>
          <w:p w14:paraId="0171DD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8C4D2" w14:textId="51794099" w:rsidR="001E41F3" w:rsidRPr="00410371" w:rsidRDefault="00162AD7">
            <w:pPr>
              <w:pStyle w:val="CRCoverPage"/>
              <w:spacing w:after="0"/>
              <w:jc w:val="center"/>
              <w:rPr>
                <w:noProof/>
                <w:sz w:val="28"/>
              </w:rPr>
            </w:pPr>
            <w:r>
              <w:rPr>
                <w:b/>
                <w:noProof/>
                <w:sz w:val="28"/>
              </w:rPr>
              <w:t>16.</w:t>
            </w:r>
            <w:r w:rsidR="00A620C8">
              <w:rPr>
                <w:b/>
                <w:noProof/>
                <w:sz w:val="28"/>
              </w:rPr>
              <w:t>1</w:t>
            </w:r>
            <w:r>
              <w:rPr>
                <w:b/>
                <w:noProof/>
                <w:sz w:val="28"/>
              </w:rPr>
              <w:t>.0</w:t>
            </w:r>
          </w:p>
        </w:tc>
        <w:tc>
          <w:tcPr>
            <w:tcW w:w="143" w:type="dxa"/>
            <w:tcBorders>
              <w:right w:val="single" w:sz="4" w:space="0" w:color="auto"/>
            </w:tcBorders>
          </w:tcPr>
          <w:p w14:paraId="508370D9" w14:textId="77777777" w:rsidR="001E41F3" w:rsidRDefault="001E41F3">
            <w:pPr>
              <w:pStyle w:val="CRCoverPage"/>
              <w:spacing w:after="0"/>
              <w:rPr>
                <w:noProof/>
              </w:rPr>
            </w:pPr>
          </w:p>
        </w:tc>
      </w:tr>
      <w:tr w:rsidR="001E41F3" w14:paraId="3949B6F1" w14:textId="77777777" w:rsidTr="00547111">
        <w:tc>
          <w:tcPr>
            <w:tcW w:w="9641" w:type="dxa"/>
            <w:gridSpan w:val="9"/>
            <w:tcBorders>
              <w:left w:val="single" w:sz="4" w:space="0" w:color="auto"/>
              <w:right w:val="single" w:sz="4" w:space="0" w:color="auto"/>
            </w:tcBorders>
          </w:tcPr>
          <w:p w14:paraId="0A59FCF3" w14:textId="77777777" w:rsidR="001E41F3" w:rsidRDefault="001E41F3">
            <w:pPr>
              <w:pStyle w:val="CRCoverPage"/>
              <w:spacing w:after="0"/>
              <w:rPr>
                <w:noProof/>
              </w:rPr>
            </w:pPr>
          </w:p>
        </w:tc>
      </w:tr>
      <w:tr w:rsidR="001E41F3" w14:paraId="6F661F2A" w14:textId="77777777" w:rsidTr="00547111">
        <w:tc>
          <w:tcPr>
            <w:tcW w:w="9641" w:type="dxa"/>
            <w:gridSpan w:val="9"/>
            <w:tcBorders>
              <w:top w:val="single" w:sz="4" w:space="0" w:color="auto"/>
            </w:tcBorders>
          </w:tcPr>
          <w:p w14:paraId="5BFC0C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F89D35" w14:textId="77777777" w:rsidTr="00547111">
        <w:tc>
          <w:tcPr>
            <w:tcW w:w="9641" w:type="dxa"/>
            <w:gridSpan w:val="9"/>
          </w:tcPr>
          <w:p w14:paraId="3BC6780F" w14:textId="77777777" w:rsidR="001E41F3" w:rsidRDefault="001E41F3">
            <w:pPr>
              <w:pStyle w:val="CRCoverPage"/>
              <w:spacing w:after="0"/>
              <w:rPr>
                <w:noProof/>
                <w:sz w:val="8"/>
                <w:szCs w:val="8"/>
              </w:rPr>
            </w:pPr>
          </w:p>
        </w:tc>
      </w:tr>
    </w:tbl>
    <w:p w14:paraId="27B3D8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03005" w14:textId="77777777" w:rsidTr="00A7671C">
        <w:tc>
          <w:tcPr>
            <w:tcW w:w="2835" w:type="dxa"/>
          </w:tcPr>
          <w:p w14:paraId="397A87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48B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05B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86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14F13" w14:textId="77777777" w:rsidR="00F25D98" w:rsidRDefault="00F25D98" w:rsidP="001E41F3">
            <w:pPr>
              <w:pStyle w:val="CRCoverPage"/>
              <w:spacing w:after="0"/>
              <w:jc w:val="center"/>
              <w:rPr>
                <w:b/>
                <w:caps/>
                <w:noProof/>
              </w:rPr>
            </w:pPr>
          </w:p>
        </w:tc>
        <w:tc>
          <w:tcPr>
            <w:tcW w:w="2126" w:type="dxa"/>
          </w:tcPr>
          <w:p w14:paraId="6AA387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22226" w14:textId="77777777" w:rsidR="00F25D98" w:rsidRDefault="00F25D98" w:rsidP="001E41F3">
            <w:pPr>
              <w:pStyle w:val="CRCoverPage"/>
              <w:spacing w:after="0"/>
              <w:jc w:val="center"/>
              <w:rPr>
                <w:b/>
                <w:caps/>
                <w:noProof/>
              </w:rPr>
            </w:pPr>
          </w:p>
        </w:tc>
        <w:tc>
          <w:tcPr>
            <w:tcW w:w="1418" w:type="dxa"/>
            <w:tcBorders>
              <w:left w:val="nil"/>
            </w:tcBorders>
          </w:tcPr>
          <w:p w14:paraId="0164C6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C128C" w14:textId="2F5F8B70" w:rsidR="00F25D98" w:rsidRDefault="00BF5BB1" w:rsidP="001E41F3">
            <w:pPr>
              <w:pStyle w:val="CRCoverPage"/>
              <w:spacing w:after="0"/>
              <w:jc w:val="center"/>
              <w:rPr>
                <w:b/>
                <w:bCs/>
                <w:caps/>
                <w:noProof/>
              </w:rPr>
            </w:pPr>
            <w:r>
              <w:rPr>
                <w:b/>
                <w:bCs/>
                <w:caps/>
                <w:noProof/>
              </w:rPr>
              <w:t>x</w:t>
            </w:r>
          </w:p>
        </w:tc>
      </w:tr>
    </w:tbl>
    <w:p w14:paraId="543F06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36ACEC" w14:textId="77777777" w:rsidTr="00547111">
        <w:tc>
          <w:tcPr>
            <w:tcW w:w="9640" w:type="dxa"/>
            <w:gridSpan w:val="11"/>
          </w:tcPr>
          <w:p w14:paraId="10F398B9" w14:textId="77777777" w:rsidR="001E41F3" w:rsidRDefault="001E41F3">
            <w:pPr>
              <w:pStyle w:val="CRCoverPage"/>
              <w:spacing w:after="0"/>
              <w:rPr>
                <w:noProof/>
                <w:sz w:val="8"/>
                <w:szCs w:val="8"/>
              </w:rPr>
            </w:pPr>
          </w:p>
        </w:tc>
      </w:tr>
      <w:tr w:rsidR="001E41F3" w14:paraId="7EEEA152" w14:textId="77777777" w:rsidTr="00547111">
        <w:tc>
          <w:tcPr>
            <w:tcW w:w="1843" w:type="dxa"/>
            <w:tcBorders>
              <w:top w:val="single" w:sz="4" w:space="0" w:color="auto"/>
              <w:left w:val="single" w:sz="4" w:space="0" w:color="auto"/>
            </w:tcBorders>
          </w:tcPr>
          <w:p w14:paraId="0894D1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8D40" w14:textId="544CABE4" w:rsidR="001E41F3" w:rsidRDefault="004700F3">
            <w:pPr>
              <w:pStyle w:val="CRCoverPage"/>
              <w:spacing w:after="0"/>
              <w:ind w:left="100"/>
              <w:rPr>
                <w:noProof/>
              </w:rPr>
            </w:pPr>
            <w:r>
              <w:t>Reporting wireline non-3GPP access in the AM Policy Association</w:t>
            </w:r>
          </w:p>
        </w:tc>
      </w:tr>
      <w:tr w:rsidR="001E41F3" w14:paraId="08CFBE33" w14:textId="77777777" w:rsidTr="00547111">
        <w:tc>
          <w:tcPr>
            <w:tcW w:w="1843" w:type="dxa"/>
            <w:tcBorders>
              <w:left w:val="single" w:sz="4" w:space="0" w:color="auto"/>
            </w:tcBorders>
          </w:tcPr>
          <w:p w14:paraId="23AFB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C5AECD" w14:textId="77777777" w:rsidR="001E41F3" w:rsidRDefault="001E41F3">
            <w:pPr>
              <w:pStyle w:val="CRCoverPage"/>
              <w:spacing w:after="0"/>
              <w:rPr>
                <w:noProof/>
                <w:sz w:val="8"/>
                <w:szCs w:val="8"/>
              </w:rPr>
            </w:pPr>
          </w:p>
        </w:tc>
      </w:tr>
      <w:tr w:rsidR="001E41F3" w14:paraId="736C59C9" w14:textId="77777777" w:rsidTr="00547111">
        <w:tc>
          <w:tcPr>
            <w:tcW w:w="1843" w:type="dxa"/>
            <w:tcBorders>
              <w:left w:val="single" w:sz="4" w:space="0" w:color="auto"/>
            </w:tcBorders>
          </w:tcPr>
          <w:p w14:paraId="24C068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A0C73" w14:textId="3E36658F" w:rsidR="001E41F3" w:rsidRDefault="000B5B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F33">
              <w:rPr>
                <w:noProof/>
              </w:rPr>
              <w:t>Ericsson</w:t>
            </w:r>
            <w:r>
              <w:rPr>
                <w:noProof/>
              </w:rPr>
              <w:fldChar w:fldCharType="end"/>
            </w:r>
          </w:p>
        </w:tc>
      </w:tr>
      <w:tr w:rsidR="001E41F3" w14:paraId="447D4335" w14:textId="77777777" w:rsidTr="00547111">
        <w:tc>
          <w:tcPr>
            <w:tcW w:w="1843" w:type="dxa"/>
            <w:tcBorders>
              <w:left w:val="single" w:sz="4" w:space="0" w:color="auto"/>
            </w:tcBorders>
          </w:tcPr>
          <w:p w14:paraId="1EBD75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5DEB2" w14:textId="39AA22A0" w:rsidR="001E41F3" w:rsidRDefault="00755F33" w:rsidP="00547111">
            <w:pPr>
              <w:pStyle w:val="CRCoverPage"/>
              <w:spacing w:after="0"/>
              <w:ind w:left="100"/>
              <w:rPr>
                <w:noProof/>
              </w:rPr>
            </w:pPr>
            <w:r>
              <w:rPr>
                <w:noProof/>
              </w:rPr>
              <w:t>SA2</w:t>
            </w:r>
          </w:p>
        </w:tc>
      </w:tr>
      <w:tr w:rsidR="001E41F3" w14:paraId="1909CF90" w14:textId="77777777" w:rsidTr="00547111">
        <w:tc>
          <w:tcPr>
            <w:tcW w:w="1843" w:type="dxa"/>
            <w:tcBorders>
              <w:left w:val="single" w:sz="4" w:space="0" w:color="auto"/>
            </w:tcBorders>
          </w:tcPr>
          <w:p w14:paraId="14881B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8E1008" w14:textId="77777777" w:rsidR="001E41F3" w:rsidRDefault="001E41F3">
            <w:pPr>
              <w:pStyle w:val="CRCoverPage"/>
              <w:spacing w:after="0"/>
              <w:rPr>
                <w:noProof/>
                <w:sz w:val="8"/>
                <w:szCs w:val="8"/>
              </w:rPr>
            </w:pPr>
          </w:p>
        </w:tc>
      </w:tr>
      <w:tr w:rsidR="001E41F3" w14:paraId="661BABB6" w14:textId="77777777" w:rsidTr="00547111">
        <w:tc>
          <w:tcPr>
            <w:tcW w:w="1843" w:type="dxa"/>
            <w:tcBorders>
              <w:left w:val="single" w:sz="4" w:space="0" w:color="auto"/>
            </w:tcBorders>
          </w:tcPr>
          <w:p w14:paraId="286C73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41515" w14:textId="07268A23" w:rsidR="001E41F3" w:rsidRDefault="00755F33" w:rsidP="00755F33">
            <w:pPr>
              <w:pStyle w:val="CRCoverPage"/>
              <w:spacing w:after="0"/>
              <w:rPr>
                <w:noProof/>
              </w:rPr>
            </w:pPr>
            <w:r>
              <w:rPr>
                <w:noProof/>
              </w:rPr>
              <w:t xml:space="preserve"> 5WWC</w:t>
            </w:r>
          </w:p>
        </w:tc>
        <w:tc>
          <w:tcPr>
            <w:tcW w:w="567" w:type="dxa"/>
            <w:tcBorders>
              <w:left w:val="nil"/>
            </w:tcBorders>
          </w:tcPr>
          <w:p w14:paraId="28C99FA5" w14:textId="77777777" w:rsidR="001E41F3" w:rsidRDefault="001E41F3">
            <w:pPr>
              <w:pStyle w:val="CRCoverPage"/>
              <w:spacing w:after="0"/>
              <w:ind w:right="100"/>
              <w:rPr>
                <w:noProof/>
              </w:rPr>
            </w:pPr>
          </w:p>
        </w:tc>
        <w:tc>
          <w:tcPr>
            <w:tcW w:w="1417" w:type="dxa"/>
            <w:gridSpan w:val="3"/>
            <w:tcBorders>
              <w:left w:val="nil"/>
            </w:tcBorders>
          </w:tcPr>
          <w:p w14:paraId="59FE4E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D964C" w14:textId="52722A99" w:rsidR="001E41F3" w:rsidRDefault="00A620C8">
            <w:pPr>
              <w:pStyle w:val="CRCoverPage"/>
              <w:spacing w:after="0"/>
              <w:ind w:left="100"/>
              <w:rPr>
                <w:noProof/>
              </w:rPr>
            </w:pPr>
            <w:r>
              <w:rPr>
                <w:noProof/>
              </w:rPr>
              <w:t>04-10</w:t>
            </w:r>
            <w:r w:rsidR="000B5B45">
              <w:rPr>
                <w:noProof/>
              </w:rPr>
              <w:fldChar w:fldCharType="begin"/>
            </w:r>
            <w:r w:rsidR="000B5B45">
              <w:rPr>
                <w:noProof/>
              </w:rPr>
              <w:instrText xml:space="preserve"> DOCPROPERTY  ResDate  \* MERGEFORMAT </w:instrText>
            </w:r>
            <w:r w:rsidR="000B5B45">
              <w:rPr>
                <w:noProof/>
              </w:rPr>
              <w:fldChar w:fldCharType="separate"/>
            </w:r>
            <w:r w:rsidR="00755F33">
              <w:rPr>
                <w:noProof/>
              </w:rPr>
              <w:t>-2019</w:t>
            </w:r>
            <w:r w:rsidR="000B5B45">
              <w:rPr>
                <w:noProof/>
              </w:rPr>
              <w:fldChar w:fldCharType="end"/>
            </w:r>
          </w:p>
        </w:tc>
      </w:tr>
      <w:tr w:rsidR="001E41F3" w14:paraId="3C8F260A" w14:textId="77777777" w:rsidTr="00547111">
        <w:tc>
          <w:tcPr>
            <w:tcW w:w="1843" w:type="dxa"/>
            <w:tcBorders>
              <w:left w:val="single" w:sz="4" w:space="0" w:color="auto"/>
            </w:tcBorders>
          </w:tcPr>
          <w:p w14:paraId="4E97579B" w14:textId="77777777" w:rsidR="001E41F3" w:rsidRDefault="001E41F3">
            <w:pPr>
              <w:pStyle w:val="CRCoverPage"/>
              <w:spacing w:after="0"/>
              <w:rPr>
                <w:b/>
                <w:i/>
                <w:noProof/>
                <w:sz w:val="8"/>
                <w:szCs w:val="8"/>
              </w:rPr>
            </w:pPr>
          </w:p>
        </w:tc>
        <w:tc>
          <w:tcPr>
            <w:tcW w:w="1986" w:type="dxa"/>
            <w:gridSpan w:val="4"/>
          </w:tcPr>
          <w:p w14:paraId="1F08C421" w14:textId="77777777" w:rsidR="001E41F3" w:rsidRDefault="001E41F3">
            <w:pPr>
              <w:pStyle w:val="CRCoverPage"/>
              <w:spacing w:after="0"/>
              <w:rPr>
                <w:noProof/>
                <w:sz w:val="8"/>
                <w:szCs w:val="8"/>
              </w:rPr>
            </w:pPr>
          </w:p>
        </w:tc>
        <w:tc>
          <w:tcPr>
            <w:tcW w:w="2267" w:type="dxa"/>
            <w:gridSpan w:val="2"/>
          </w:tcPr>
          <w:p w14:paraId="2E58F244" w14:textId="77777777" w:rsidR="001E41F3" w:rsidRDefault="001E41F3">
            <w:pPr>
              <w:pStyle w:val="CRCoverPage"/>
              <w:spacing w:after="0"/>
              <w:rPr>
                <w:noProof/>
                <w:sz w:val="8"/>
                <w:szCs w:val="8"/>
              </w:rPr>
            </w:pPr>
          </w:p>
        </w:tc>
        <w:tc>
          <w:tcPr>
            <w:tcW w:w="1417" w:type="dxa"/>
            <w:gridSpan w:val="3"/>
          </w:tcPr>
          <w:p w14:paraId="2552F119" w14:textId="77777777" w:rsidR="001E41F3" w:rsidRDefault="001E41F3">
            <w:pPr>
              <w:pStyle w:val="CRCoverPage"/>
              <w:spacing w:after="0"/>
              <w:rPr>
                <w:noProof/>
                <w:sz w:val="8"/>
                <w:szCs w:val="8"/>
              </w:rPr>
            </w:pPr>
          </w:p>
        </w:tc>
        <w:tc>
          <w:tcPr>
            <w:tcW w:w="2127" w:type="dxa"/>
            <w:tcBorders>
              <w:right w:val="single" w:sz="4" w:space="0" w:color="auto"/>
            </w:tcBorders>
          </w:tcPr>
          <w:p w14:paraId="79F8101D" w14:textId="77777777" w:rsidR="001E41F3" w:rsidRDefault="001E41F3">
            <w:pPr>
              <w:pStyle w:val="CRCoverPage"/>
              <w:spacing w:after="0"/>
              <w:rPr>
                <w:noProof/>
                <w:sz w:val="8"/>
                <w:szCs w:val="8"/>
              </w:rPr>
            </w:pPr>
          </w:p>
        </w:tc>
      </w:tr>
      <w:tr w:rsidR="001E41F3" w14:paraId="2693D020" w14:textId="77777777" w:rsidTr="00547111">
        <w:trPr>
          <w:cantSplit/>
        </w:trPr>
        <w:tc>
          <w:tcPr>
            <w:tcW w:w="1843" w:type="dxa"/>
            <w:tcBorders>
              <w:left w:val="single" w:sz="4" w:space="0" w:color="auto"/>
            </w:tcBorders>
          </w:tcPr>
          <w:p w14:paraId="5AB3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E0E14" w14:textId="2BCBA2EC" w:rsidR="001E41F3" w:rsidRDefault="000B5B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5F33">
              <w:rPr>
                <w:b/>
                <w:noProof/>
              </w:rPr>
              <w:t>F</w:t>
            </w:r>
            <w:r>
              <w:rPr>
                <w:b/>
                <w:noProof/>
              </w:rPr>
              <w:fldChar w:fldCharType="end"/>
            </w:r>
          </w:p>
        </w:tc>
        <w:tc>
          <w:tcPr>
            <w:tcW w:w="3402" w:type="dxa"/>
            <w:gridSpan w:val="5"/>
            <w:tcBorders>
              <w:left w:val="nil"/>
            </w:tcBorders>
          </w:tcPr>
          <w:p w14:paraId="441ED1E2" w14:textId="77777777" w:rsidR="001E41F3" w:rsidRDefault="001E41F3">
            <w:pPr>
              <w:pStyle w:val="CRCoverPage"/>
              <w:spacing w:after="0"/>
              <w:rPr>
                <w:noProof/>
              </w:rPr>
            </w:pPr>
          </w:p>
        </w:tc>
        <w:tc>
          <w:tcPr>
            <w:tcW w:w="1417" w:type="dxa"/>
            <w:gridSpan w:val="3"/>
            <w:tcBorders>
              <w:left w:val="nil"/>
            </w:tcBorders>
          </w:tcPr>
          <w:p w14:paraId="6D6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4E6B8" w14:textId="2655EB81" w:rsidR="001E41F3" w:rsidRDefault="00755F33">
            <w:pPr>
              <w:pStyle w:val="CRCoverPage"/>
              <w:spacing w:after="0"/>
              <w:ind w:left="100"/>
              <w:rPr>
                <w:noProof/>
              </w:rPr>
            </w:pPr>
            <w:r>
              <w:rPr>
                <w:noProof/>
              </w:rPr>
              <w:t>Rel-16</w:t>
            </w:r>
          </w:p>
        </w:tc>
      </w:tr>
      <w:tr w:rsidR="001E41F3" w14:paraId="6F811A28" w14:textId="77777777" w:rsidTr="00547111">
        <w:tc>
          <w:tcPr>
            <w:tcW w:w="1843" w:type="dxa"/>
            <w:tcBorders>
              <w:left w:val="single" w:sz="4" w:space="0" w:color="auto"/>
              <w:bottom w:val="single" w:sz="4" w:space="0" w:color="auto"/>
            </w:tcBorders>
          </w:tcPr>
          <w:p w14:paraId="0FA426B5" w14:textId="77777777" w:rsidR="001E41F3" w:rsidRDefault="001E41F3">
            <w:pPr>
              <w:pStyle w:val="CRCoverPage"/>
              <w:spacing w:after="0"/>
              <w:rPr>
                <w:b/>
                <w:i/>
                <w:noProof/>
              </w:rPr>
            </w:pPr>
          </w:p>
        </w:tc>
        <w:tc>
          <w:tcPr>
            <w:tcW w:w="4677" w:type="dxa"/>
            <w:gridSpan w:val="8"/>
            <w:tcBorders>
              <w:bottom w:val="single" w:sz="4" w:space="0" w:color="auto"/>
            </w:tcBorders>
          </w:tcPr>
          <w:p w14:paraId="276DA1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4E5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8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5B1730" w14:textId="77777777" w:rsidTr="00547111">
        <w:tc>
          <w:tcPr>
            <w:tcW w:w="1843" w:type="dxa"/>
          </w:tcPr>
          <w:p w14:paraId="46D55B9B" w14:textId="77777777" w:rsidR="001E41F3" w:rsidRDefault="001E41F3">
            <w:pPr>
              <w:pStyle w:val="CRCoverPage"/>
              <w:spacing w:after="0"/>
              <w:rPr>
                <w:b/>
                <w:i/>
                <w:noProof/>
                <w:sz w:val="8"/>
                <w:szCs w:val="8"/>
              </w:rPr>
            </w:pPr>
          </w:p>
        </w:tc>
        <w:tc>
          <w:tcPr>
            <w:tcW w:w="7797" w:type="dxa"/>
            <w:gridSpan w:val="10"/>
          </w:tcPr>
          <w:p w14:paraId="02281285" w14:textId="77777777" w:rsidR="001E41F3" w:rsidRDefault="001E41F3">
            <w:pPr>
              <w:pStyle w:val="CRCoverPage"/>
              <w:spacing w:after="0"/>
              <w:rPr>
                <w:noProof/>
                <w:sz w:val="8"/>
                <w:szCs w:val="8"/>
              </w:rPr>
            </w:pPr>
          </w:p>
        </w:tc>
      </w:tr>
      <w:tr w:rsidR="001E41F3" w14:paraId="54F4FF2D" w14:textId="77777777" w:rsidTr="00547111">
        <w:tc>
          <w:tcPr>
            <w:tcW w:w="2694" w:type="dxa"/>
            <w:gridSpan w:val="2"/>
            <w:tcBorders>
              <w:top w:val="single" w:sz="4" w:space="0" w:color="auto"/>
              <w:left w:val="single" w:sz="4" w:space="0" w:color="auto"/>
            </w:tcBorders>
          </w:tcPr>
          <w:p w14:paraId="7F955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02555" w14:textId="58A89305" w:rsidR="00695328" w:rsidRDefault="00755F33" w:rsidP="00562281">
            <w:pPr>
              <w:pStyle w:val="CRCoverPage"/>
              <w:spacing w:after="0"/>
              <w:ind w:left="100"/>
              <w:rPr>
                <w:noProof/>
              </w:rPr>
            </w:pPr>
            <w:r>
              <w:rPr>
                <w:noProof/>
              </w:rPr>
              <w:t xml:space="preserve">The </w:t>
            </w:r>
            <w:r w:rsidR="008551BF">
              <w:rPr>
                <w:noProof/>
              </w:rPr>
              <w:t xml:space="preserve">AMF </w:t>
            </w:r>
            <w:r w:rsidR="00813BF8">
              <w:rPr>
                <w:noProof/>
              </w:rPr>
              <w:t>determines the Access Type and RAT type based on the Global RAN Node ID associated with the N2 interface, as described in clause 7.2.1.1</w:t>
            </w:r>
            <w:r w:rsidR="00723E19">
              <w:rPr>
                <w:noProof/>
              </w:rPr>
              <w:t xml:space="preserve"> step 12. </w:t>
            </w:r>
            <w:r w:rsidR="008551BF">
              <w:rPr>
                <w:noProof/>
              </w:rPr>
              <w:t xml:space="preserve">may indicate to the PCF that the 5G-RG or FN-RG registered via a wireline non 3GPP access, using both the Access Type and the RAT type. </w:t>
            </w:r>
            <w:r w:rsidR="00723E19">
              <w:rPr>
                <w:noProof/>
              </w:rPr>
              <w:t xml:space="preserve">Then, </w:t>
            </w:r>
            <w:r w:rsidR="0031068A">
              <w:rPr>
                <w:noProof/>
              </w:rPr>
              <w:t xml:space="preserve">RAT type reporting for </w:t>
            </w:r>
            <w:r w:rsidR="00AB51BF">
              <w:rPr>
                <w:noProof/>
              </w:rPr>
              <w:t xml:space="preserve">wireline </w:t>
            </w:r>
            <w:r w:rsidR="0031068A">
              <w:rPr>
                <w:noProof/>
              </w:rPr>
              <w:t xml:space="preserve">should be possible for FN-RG </w:t>
            </w:r>
            <w:r w:rsidR="000801C8">
              <w:rPr>
                <w:noProof/>
              </w:rPr>
              <w:t xml:space="preserve">and handover for 5G-RG </w:t>
            </w:r>
            <w:r w:rsidR="008B2816">
              <w:rPr>
                <w:noProof/>
              </w:rPr>
              <w:t xml:space="preserve">since AMF can use the N2 Global RAN Node ID type set to W-AGF. </w:t>
            </w:r>
            <w:r w:rsidR="000801C8">
              <w:rPr>
                <w:noProof/>
              </w:rPr>
              <w:t>There is mechanisim to different BBF and CableLabs</w:t>
            </w:r>
            <w:r w:rsidR="00562281">
              <w:rPr>
                <w:noProof/>
              </w:rPr>
              <w:t xml:space="preserve">. </w:t>
            </w:r>
          </w:p>
        </w:tc>
      </w:tr>
      <w:tr w:rsidR="001E41F3" w14:paraId="71AA6B13" w14:textId="77777777" w:rsidTr="00547111">
        <w:tc>
          <w:tcPr>
            <w:tcW w:w="2694" w:type="dxa"/>
            <w:gridSpan w:val="2"/>
            <w:tcBorders>
              <w:left w:val="single" w:sz="4" w:space="0" w:color="auto"/>
            </w:tcBorders>
          </w:tcPr>
          <w:p w14:paraId="55EE3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D74CCF" w14:textId="77777777" w:rsidR="001E41F3" w:rsidRDefault="001E41F3">
            <w:pPr>
              <w:pStyle w:val="CRCoverPage"/>
              <w:spacing w:after="0"/>
              <w:rPr>
                <w:noProof/>
                <w:sz w:val="8"/>
                <w:szCs w:val="8"/>
              </w:rPr>
            </w:pPr>
          </w:p>
        </w:tc>
      </w:tr>
      <w:tr w:rsidR="001E41F3" w14:paraId="6163977A" w14:textId="77777777" w:rsidTr="00547111">
        <w:tc>
          <w:tcPr>
            <w:tcW w:w="2694" w:type="dxa"/>
            <w:gridSpan w:val="2"/>
            <w:tcBorders>
              <w:left w:val="single" w:sz="4" w:space="0" w:color="auto"/>
            </w:tcBorders>
          </w:tcPr>
          <w:p w14:paraId="31DABB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F9053" w14:textId="66B44149" w:rsidR="001E41F3" w:rsidRDefault="000D2B78">
            <w:pPr>
              <w:pStyle w:val="CRCoverPage"/>
              <w:spacing w:after="0"/>
              <w:ind w:left="100"/>
              <w:rPr>
                <w:noProof/>
              </w:rPr>
            </w:pPr>
            <w:r>
              <w:rPr>
                <w:noProof/>
              </w:rPr>
              <w:t xml:space="preserve">Extend the input information provided by the AMF with the </w:t>
            </w:r>
            <w:r w:rsidR="002D2D85">
              <w:rPr>
                <w:noProof/>
              </w:rPr>
              <w:t xml:space="preserve">Access </w:t>
            </w:r>
            <w:r>
              <w:rPr>
                <w:noProof/>
              </w:rPr>
              <w:t>T</w:t>
            </w:r>
            <w:r w:rsidR="002D2D85">
              <w:rPr>
                <w:noProof/>
              </w:rPr>
              <w:t>echnology</w:t>
            </w:r>
            <w:r>
              <w:rPr>
                <w:noProof/>
              </w:rPr>
              <w:t xml:space="preserve"> </w:t>
            </w:r>
            <w:r w:rsidR="002D2D85">
              <w:rPr>
                <w:noProof/>
              </w:rPr>
              <w:t>T</w:t>
            </w:r>
            <w:r>
              <w:rPr>
                <w:noProof/>
              </w:rPr>
              <w:t xml:space="preserve">ype set to “wireline”. </w:t>
            </w:r>
          </w:p>
          <w:p w14:paraId="42081B2E" w14:textId="77777777" w:rsidR="000D2B78" w:rsidRDefault="000D2B78">
            <w:pPr>
              <w:pStyle w:val="CRCoverPage"/>
              <w:spacing w:after="0"/>
              <w:ind w:left="100"/>
              <w:rPr>
                <w:noProof/>
              </w:rPr>
            </w:pPr>
          </w:p>
          <w:p w14:paraId="4B589E40" w14:textId="77777777" w:rsidR="00865953" w:rsidRDefault="000D2B78" w:rsidP="00865953">
            <w:pPr>
              <w:pStyle w:val="CRCoverPage"/>
              <w:outlineLvl w:val="0"/>
              <w:rPr>
                <w:noProof/>
              </w:rPr>
            </w:pPr>
            <w:r>
              <w:rPr>
                <w:noProof/>
              </w:rPr>
              <w:t xml:space="preserve">Clarify that the FN-RG Registration procedure </w:t>
            </w:r>
            <w:r w:rsidR="00865953">
              <w:rPr>
                <w:noProof/>
              </w:rPr>
              <w:t>may:</w:t>
            </w:r>
          </w:p>
          <w:p w14:paraId="43CA75A2" w14:textId="18F8D703" w:rsidR="000D2B78" w:rsidRDefault="00865953" w:rsidP="00865953">
            <w:pPr>
              <w:pStyle w:val="CRCoverPage"/>
              <w:numPr>
                <w:ilvl w:val="0"/>
                <w:numId w:val="1"/>
              </w:numPr>
              <w:outlineLvl w:val="0"/>
              <w:rPr>
                <w:noProof/>
              </w:rPr>
            </w:pPr>
            <w:r>
              <w:rPr>
                <w:noProof/>
              </w:rPr>
              <w:t>Include validations of the Service Area Restritions for a FN-CRG, as defined in clause 4.3.3.5.</w:t>
            </w:r>
          </w:p>
          <w:p w14:paraId="2F656F17" w14:textId="366739DD" w:rsidR="00865953" w:rsidRPr="00865953" w:rsidRDefault="00865953" w:rsidP="00865953">
            <w:pPr>
              <w:pStyle w:val="CRCoverPage"/>
              <w:numPr>
                <w:ilvl w:val="0"/>
                <w:numId w:val="1"/>
              </w:numPr>
              <w:outlineLvl w:val="0"/>
              <w:rPr>
                <w:b/>
                <w:noProof/>
                <w:sz w:val="24"/>
              </w:rPr>
            </w:pPr>
            <w:r>
              <w:rPr>
                <w:noProof/>
              </w:rPr>
              <w:t>AMF determination and reporting of both the Access type and RAT type to PCF.</w:t>
            </w:r>
          </w:p>
        </w:tc>
      </w:tr>
      <w:tr w:rsidR="001E41F3" w14:paraId="4C0022B1" w14:textId="77777777" w:rsidTr="00547111">
        <w:tc>
          <w:tcPr>
            <w:tcW w:w="2694" w:type="dxa"/>
            <w:gridSpan w:val="2"/>
            <w:tcBorders>
              <w:left w:val="single" w:sz="4" w:space="0" w:color="auto"/>
            </w:tcBorders>
          </w:tcPr>
          <w:p w14:paraId="44B700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DDA65" w14:textId="77777777" w:rsidR="001E41F3" w:rsidRDefault="001E41F3">
            <w:pPr>
              <w:pStyle w:val="CRCoverPage"/>
              <w:spacing w:after="0"/>
              <w:rPr>
                <w:noProof/>
                <w:sz w:val="8"/>
                <w:szCs w:val="8"/>
              </w:rPr>
            </w:pPr>
          </w:p>
        </w:tc>
      </w:tr>
      <w:tr w:rsidR="001E41F3" w14:paraId="2786E439" w14:textId="77777777" w:rsidTr="00547111">
        <w:tc>
          <w:tcPr>
            <w:tcW w:w="2694" w:type="dxa"/>
            <w:gridSpan w:val="2"/>
            <w:tcBorders>
              <w:left w:val="single" w:sz="4" w:space="0" w:color="auto"/>
              <w:bottom w:val="single" w:sz="4" w:space="0" w:color="auto"/>
            </w:tcBorders>
          </w:tcPr>
          <w:p w14:paraId="3C3F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622ED" w14:textId="1B1FF217" w:rsidR="001E41F3" w:rsidRDefault="00865953">
            <w:pPr>
              <w:pStyle w:val="CRCoverPage"/>
              <w:spacing w:after="0"/>
              <w:ind w:left="100"/>
              <w:rPr>
                <w:noProof/>
              </w:rPr>
            </w:pPr>
            <w:r>
              <w:rPr>
                <w:noProof/>
              </w:rPr>
              <w:t xml:space="preserve">Lack of support of the </w:t>
            </w:r>
            <w:r w:rsidR="00275210">
              <w:rPr>
                <w:noProof/>
              </w:rPr>
              <w:t>RAT type reporting to PCF for non 3GPP access.</w:t>
            </w:r>
          </w:p>
        </w:tc>
      </w:tr>
      <w:tr w:rsidR="001E41F3" w14:paraId="300C4F0E" w14:textId="77777777" w:rsidTr="00547111">
        <w:tc>
          <w:tcPr>
            <w:tcW w:w="2694" w:type="dxa"/>
            <w:gridSpan w:val="2"/>
          </w:tcPr>
          <w:p w14:paraId="7CEE1793" w14:textId="77777777" w:rsidR="001E41F3" w:rsidRDefault="001E41F3">
            <w:pPr>
              <w:pStyle w:val="CRCoverPage"/>
              <w:spacing w:after="0"/>
              <w:rPr>
                <w:b/>
                <w:i/>
                <w:noProof/>
                <w:sz w:val="8"/>
                <w:szCs w:val="8"/>
              </w:rPr>
            </w:pPr>
          </w:p>
        </w:tc>
        <w:tc>
          <w:tcPr>
            <w:tcW w:w="6946" w:type="dxa"/>
            <w:gridSpan w:val="9"/>
          </w:tcPr>
          <w:p w14:paraId="550B5D6F" w14:textId="77777777" w:rsidR="001E41F3" w:rsidRDefault="001E41F3">
            <w:pPr>
              <w:pStyle w:val="CRCoverPage"/>
              <w:spacing w:after="0"/>
              <w:rPr>
                <w:noProof/>
                <w:sz w:val="8"/>
                <w:szCs w:val="8"/>
              </w:rPr>
            </w:pPr>
          </w:p>
        </w:tc>
      </w:tr>
      <w:tr w:rsidR="001E41F3" w14:paraId="096AC030" w14:textId="77777777" w:rsidTr="00547111">
        <w:tc>
          <w:tcPr>
            <w:tcW w:w="2694" w:type="dxa"/>
            <w:gridSpan w:val="2"/>
            <w:tcBorders>
              <w:top w:val="single" w:sz="4" w:space="0" w:color="auto"/>
              <w:left w:val="single" w:sz="4" w:space="0" w:color="auto"/>
            </w:tcBorders>
          </w:tcPr>
          <w:p w14:paraId="63419C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B766A" w14:textId="66A2DD3F" w:rsidR="001E41F3" w:rsidRDefault="00BE0E1A">
            <w:pPr>
              <w:pStyle w:val="CRCoverPage"/>
              <w:spacing w:after="0"/>
              <w:ind w:left="100"/>
              <w:rPr>
                <w:noProof/>
              </w:rPr>
            </w:pPr>
            <w:r>
              <w:rPr>
                <w:lang w:val="it-IT"/>
              </w:rPr>
              <w:t xml:space="preserve">7.2.1.1, </w:t>
            </w:r>
            <w:r w:rsidR="00275210" w:rsidRPr="003B7B43">
              <w:rPr>
                <w:lang w:val="it-IT"/>
              </w:rPr>
              <w:t>7.2.1.</w:t>
            </w:r>
            <w:r w:rsidR="00275210" w:rsidRPr="001E46AC">
              <w:rPr>
                <w:lang w:val="it-IT"/>
              </w:rPr>
              <w:t>3</w:t>
            </w:r>
            <w:r w:rsidR="00275210">
              <w:rPr>
                <w:lang w:val="it-IT"/>
              </w:rPr>
              <w:t xml:space="preserve">, </w:t>
            </w:r>
            <w:r w:rsidR="00275210">
              <w:rPr>
                <w:noProof/>
              </w:rPr>
              <w:t>8.2.1</w:t>
            </w:r>
            <w:r>
              <w:rPr>
                <w:noProof/>
              </w:rPr>
              <w:t>, 8.2.</w:t>
            </w:r>
            <w:r w:rsidR="00A620C8">
              <w:rPr>
                <w:noProof/>
              </w:rPr>
              <w:t>2</w:t>
            </w:r>
          </w:p>
        </w:tc>
      </w:tr>
      <w:tr w:rsidR="001E41F3" w14:paraId="32BCFDBD" w14:textId="77777777" w:rsidTr="00547111">
        <w:tc>
          <w:tcPr>
            <w:tcW w:w="2694" w:type="dxa"/>
            <w:gridSpan w:val="2"/>
            <w:tcBorders>
              <w:left w:val="single" w:sz="4" w:space="0" w:color="auto"/>
            </w:tcBorders>
          </w:tcPr>
          <w:p w14:paraId="5F5BB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95489" w14:textId="77777777" w:rsidR="001E41F3" w:rsidRDefault="001E41F3">
            <w:pPr>
              <w:pStyle w:val="CRCoverPage"/>
              <w:spacing w:after="0"/>
              <w:rPr>
                <w:noProof/>
                <w:sz w:val="8"/>
                <w:szCs w:val="8"/>
              </w:rPr>
            </w:pPr>
          </w:p>
        </w:tc>
      </w:tr>
      <w:tr w:rsidR="001E41F3" w14:paraId="04F9E638" w14:textId="77777777" w:rsidTr="00547111">
        <w:tc>
          <w:tcPr>
            <w:tcW w:w="2694" w:type="dxa"/>
            <w:gridSpan w:val="2"/>
            <w:tcBorders>
              <w:left w:val="single" w:sz="4" w:space="0" w:color="auto"/>
            </w:tcBorders>
          </w:tcPr>
          <w:p w14:paraId="175EF9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9E31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078F1" w14:textId="77777777" w:rsidR="001E41F3" w:rsidRDefault="001E41F3">
            <w:pPr>
              <w:pStyle w:val="CRCoverPage"/>
              <w:spacing w:after="0"/>
              <w:jc w:val="center"/>
              <w:rPr>
                <w:b/>
                <w:caps/>
                <w:noProof/>
              </w:rPr>
            </w:pPr>
            <w:r>
              <w:rPr>
                <w:b/>
                <w:caps/>
                <w:noProof/>
              </w:rPr>
              <w:t>N</w:t>
            </w:r>
          </w:p>
        </w:tc>
        <w:tc>
          <w:tcPr>
            <w:tcW w:w="2977" w:type="dxa"/>
            <w:gridSpan w:val="4"/>
          </w:tcPr>
          <w:p w14:paraId="04BC6B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33E4D" w14:textId="77777777" w:rsidR="001E41F3" w:rsidRDefault="001E41F3">
            <w:pPr>
              <w:pStyle w:val="CRCoverPage"/>
              <w:spacing w:after="0"/>
              <w:ind w:left="99"/>
              <w:rPr>
                <w:noProof/>
              </w:rPr>
            </w:pPr>
          </w:p>
        </w:tc>
      </w:tr>
      <w:tr w:rsidR="001E41F3" w14:paraId="19D0D295" w14:textId="77777777" w:rsidTr="00547111">
        <w:tc>
          <w:tcPr>
            <w:tcW w:w="2694" w:type="dxa"/>
            <w:gridSpan w:val="2"/>
            <w:tcBorders>
              <w:left w:val="single" w:sz="4" w:space="0" w:color="auto"/>
            </w:tcBorders>
          </w:tcPr>
          <w:p w14:paraId="0201A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7D6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42F0" w14:textId="33971800" w:rsidR="001E41F3" w:rsidRDefault="00275210">
            <w:pPr>
              <w:pStyle w:val="CRCoverPage"/>
              <w:spacing w:after="0"/>
              <w:jc w:val="center"/>
              <w:rPr>
                <w:b/>
                <w:caps/>
                <w:noProof/>
              </w:rPr>
            </w:pPr>
            <w:r>
              <w:rPr>
                <w:b/>
                <w:caps/>
                <w:noProof/>
              </w:rPr>
              <w:t>X</w:t>
            </w:r>
          </w:p>
        </w:tc>
        <w:tc>
          <w:tcPr>
            <w:tcW w:w="2977" w:type="dxa"/>
            <w:gridSpan w:val="4"/>
          </w:tcPr>
          <w:p w14:paraId="214696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4175B" w14:textId="77777777" w:rsidR="001E41F3" w:rsidRDefault="00145D43">
            <w:pPr>
              <w:pStyle w:val="CRCoverPage"/>
              <w:spacing w:after="0"/>
              <w:ind w:left="99"/>
              <w:rPr>
                <w:noProof/>
              </w:rPr>
            </w:pPr>
            <w:r>
              <w:rPr>
                <w:noProof/>
              </w:rPr>
              <w:t xml:space="preserve">TS/TR ... CR ... </w:t>
            </w:r>
          </w:p>
        </w:tc>
      </w:tr>
      <w:tr w:rsidR="001E41F3" w14:paraId="36F85325" w14:textId="77777777" w:rsidTr="00547111">
        <w:tc>
          <w:tcPr>
            <w:tcW w:w="2694" w:type="dxa"/>
            <w:gridSpan w:val="2"/>
            <w:tcBorders>
              <w:left w:val="single" w:sz="4" w:space="0" w:color="auto"/>
            </w:tcBorders>
          </w:tcPr>
          <w:p w14:paraId="7B2B4D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58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E4D8" w14:textId="468081F4" w:rsidR="001E41F3" w:rsidRDefault="00275210">
            <w:pPr>
              <w:pStyle w:val="CRCoverPage"/>
              <w:spacing w:after="0"/>
              <w:jc w:val="center"/>
              <w:rPr>
                <w:b/>
                <w:caps/>
                <w:noProof/>
              </w:rPr>
            </w:pPr>
            <w:r>
              <w:rPr>
                <w:b/>
                <w:caps/>
                <w:noProof/>
              </w:rPr>
              <w:t>X</w:t>
            </w:r>
          </w:p>
        </w:tc>
        <w:tc>
          <w:tcPr>
            <w:tcW w:w="2977" w:type="dxa"/>
            <w:gridSpan w:val="4"/>
          </w:tcPr>
          <w:p w14:paraId="63DC20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5025D" w14:textId="77777777" w:rsidR="001E41F3" w:rsidRDefault="00145D43">
            <w:pPr>
              <w:pStyle w:val="CRCoverPage"/>
              <w:spacing w:after="0"/>
              <w:ind w:left="99"/>
              <w:rPr>
                <w:noProof/>
              </w:rPr>
            </w:pPr>
            <w:r>
              <w:rPr>
                <w:noProof/>
              </w:rPr>
              <w:t xml:space="preserve">TS/TR ... CR ... </w:t>
            </w:r>
          </w:p>
        </w:tc>
      </w:tr>
      <w:tr w:rsidR="001E41F3" w14:paraId="4C50DF58" w14:textId="77777777" w:rsidTr="00547111">
        <w:tc>
          <w:tcPr>
            <w:tcW w:w="2694" w:type="dxa"/>
            <w:gridSpan w:val="2"/>
            <w:tcBorders>
              <w:left w:val="single" w:sz="4" w:space="0" w:color="auto"/>
            </w:tcBorders>
          </w:tcPr>
          <w:p w14:paraId="6F9A96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B66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1AB0" w14:textId="4B065232" w:rsidR="001E41F3" w:rsidRDefault="00275210">
            <w:pPr>
              <w:pStyle w:val="CRCoverPage"/>
              <w:spacing w:after="0"/>
              <w:jc w:val="center"/>
              <w:rPr>
                <w:b/>
                <w:caps/>
                <w:noProof/>
              </w:rPr>
            </w:pPr>
            <w:r>
              <w:rPr>
                <w:b/>
                <w:caps/>
                <w:noProof/>
              </w:rPr>
              <w:t>X</w:t>
            </w:r>
          </w:p>
        </w:tc>
        <w:tc>
          <w:tcPr>
            <w:tcW w:w="2977" w:type="dxa"/>
            <w:gridSpan w:val="4"/>
          </w:tcPr>
          <w:p w14:paraId="01B294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10B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64EF4" w14:textId="77777777" w:rsidTr="008863B9">
        <w:tc>
          <w:tcPr>
            <w:tcW w:w="2694" w:type="dxa"/>
            <w:gridSpan w:val="2"/>
            <w:tcBorders>
              <w:left w:val="single" w:sz="4" w:space="0" w:color="auto"/>
            </w:tcBorders>
          </w:tcPr>
          <w:p w14:paraId="55951606" w14:textId="77777777" w:rsidR="001E41F3" w:rsidRDefault="001E41F3">
            <w:pPr>
              <w:pStyle w:val="CRCoverPage"/>
              <w:spacing w:after="0"/>
              <w:rPr>
                <w:b/>
                <w:i/>
                <w:noProof/>
              </w:rPr>
            </w:pPr>
          </w:p>
        </w:tc>
        <w:tc>
          <w:tcPr>
            <w:tcW w:w="6946" w:type="dxa"/>
            <w:gridSpan w:val="9"/>
            <w:tcBorders>
              <w:right w:val="single" w:sz="4" w:space="0" w:color="auto"/>
            </w:tcBorders>
          </w:tcPr>
          <w:p w14:paraId="537AC2F7" w14:textId="77777777" w:rsidR="001E41F3" w:rsidRDefault="001E41F3">
            <w:pPr>
              <w:pStyle w:val="CRCoverPage"/>
              <w:spacing w:after="0"/>
              <w:rPr>
                <w:noProof/>
              </w:rPr>
            </w:pPr>
          </w:p>
        </w:tc>
      </w:tr>
      <w:tr w:rsidR="001E41F3" w14:paraId="1A94FA23" w14:textId="77777777" w:rsidTr="008863B9">
        <w:tc>
          <w:tcPr>
            <w:tcW w:w="2694" w:type="dxa"/>
            <w:gridSpan w:val="2"/>
            <w:tcBorders>
              <w:left w:val="single" w:sz="4" w:space="0" w:color="auto"/>
              <w:bottom w:val="single" w:sz="4" w:space="0" w:color="auto"/>
            </w:tcBorders>
          </w:tcPr>
          <w:p w14:paraId="4C5FBC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28715" w14:textId="77777777" w:rsidR="001E41F3" w:rsidRDefault="001E41F3">
            <w:pPr>
              <w:pStyle w:val="CRCoverPage"/>
              <w:spacing w:after="0"/>
              <w:ind w:left="100"/>
              <w:rPr>
                <w:noProof/>
              </w:rPr>
            </w:pPr>
          </w:p>
        </w:tc>
      </w:tr>
      <w:tr w:rsidR="008863B9" w:rsidRPr="008863B9" w14:paraId="3D2FE3BE" w14:textId="77777777" w:rsidTr="008863B9">
        <w:tc>
          <w:tcPr>
            <w:tcW w:w="2694" w:type="dxa"/>
            <w:gridSpan w:val="2"/>
            <w:tcBorders>
              <w:top w:val="single" w:sz="4" w:space="0" w:color="auto"/>
              <w:bottom w:val="single" w:sz="4" w:space="0" w:color="auto"/>
            </w:tcBorders>
          </w:tcPr>
          <w:p w14:paraId="604CCB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630ED" w14:textId="77777777" w:rsidR="008863B9" w:rsidRPr="008863B9" w:rsidRDefault="008863B9">
            <w:pPr>
              <w:pStyle w:val="CRCoverPage"/>
              <w:spacing w:after="0"/>
              <w:ind w:left="100"/>
              <w:rPr>
                <w:noProof/>
                <w:sz w:val="8"/>
                <w:szCs w:val="8"/>
              </w:rPr>
            </w:pPr>
          </w:p>
        </w:tc>
      </w:tr>
      <w:tr w:rsidR="008863B9" w14:paraId="7A1BC038" w14:textId="77777777" w:rsidTr="008863B9">
        <w:tc>
          <w:tcPr>
            <w:tcW w:w="2694" w:type="dxa"/>
            <w:gridSpan w:val="2"/>
            <w:tcBorders>
              <w:top w:val="single" w:sz="4" w:space="0" w:color="auto"/>
              <w:left w:val="single" w:sz="4" w:space="0" w:color="auto"/>
              <w:bottom w:val="single" w:sz="4" w:space="0" w:color="auto"/>
            </w:tcBorders>
          </w:tcPr>
          <w:p w14:paraId="7140BC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78C3C" w14:textId="77777777" w:rsidR="008863B9" w:rsidRDefault="008863B9">
            <w:pPr>
              <w:pStyle w:val="CRCoverPage"/>
              <w:spacing w:after="0"/>
              <w:ind w:left="100"/>
              <w:rPr>
                <w:noProof/>
              </w:rPr>
            </w:pPr>
          </w:p>
        </w:tc>
      </w:tr>
    </w:tbl>
    <w:p w14:paraId="15AA302A" w14:textId="77777777" w:rsidR="001E41F3" w:rsidRDefault="001E41F3">
      <w:pPr>
        <w:pStyle w:val="CRCoverPage"/>
        <w:spacing w:after="0"/>
        <w:rPr>
          <w:noProof/>
          <w:sz w:val="8"/>
          <w:szCs w:val="8"/>
        </w:rPr>
      </w:pPr>
    </w:p>
    <w:p w14:paraId="3A32B58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94CCBB" w14:textId="77777777" w:rsidR="00EE4633" w:rsidRPr="008C362F" w:rsidRDefault="00EE4633" w:rsidP="00EE4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029344"/>
      <w:bookmarkStart w:id="3" w:name="_Toc10061849"/>
      <w:bookmarkStart w:id="4" w:name="_Hlk10544640"/>
      <w:r w:rsidRPr="008C362F">
        <w:rPr>
          <w:rFonts w:ascii="Arial" w:hAnsi="Arial"/>
          <w:i/>
          <w:color w:val="FF0000"/>
          <w:sz w:val="24"/>
          <w:lang w:val="en-US"/>
        </w:rPr>
        <w:lastRenderedPageBreak/>
        <w:t>FIRST CHANGE</w:t>
      </w:r>
    </w:p>
    <w:p w14:paraId="455522D2" w14:textId="77777777" w:rsidR="0093344F" w:rsidRPr="003B7B43" w:rsidRDefault="0093344F" w:rsidP="0093344F">
      <w:pPr>
        <w:pStyle w:val="Heading2"/>
      </w:pPr>
      <w:bookmarkStart w:id="5" w:name="_Toc19107190"/>
      <w:bookmarkStart w:id="6" w:name="_Hlk21086211"/>
      <w:bookmarkEnd w:id="2"/>
      <w:bookmarkEnd w:id="3"/>
      <w:bookmarkEnd w:id="4"/>
      <w:r w:rsidRPr="003B7B43">
        <w:t>8.2</w:t>
      </w:r>
      <w:r w:rsidRPr="003B7B43">
        <w:tab/>
      </w:r>
      <w:proofErr w:type="spellStart"/>
      <w:r w:rsidRPr="003B7B43">
        <w:t>Npcf_AMPolicyControl</w:t>
      </w:r>
      <w:proofErr w:type="spellEnd"/>
      <w:r w:rsidRPr="003B7B43">
        <w:t xml:space="preserve"> service</w:t>
      </w:r>
      <w:bookmarkEnd w:id="5"/>
    </w:p>
    <w:p w14:paraId="6E259C04" w14:textId="77777777" w:rsidR="0093344F" w:rsidRPr="003B7B43" w:rsidRDefault="0093344F" w:rsidP="0093344F">
      <w:pPr>
        <w:pStyle w:val="Heading3"/>
      </w:pPr>
      <w:bookmarkStart w:id="7" w:name="_Toc19107191"/>
      <w:r w:rsidRPr="003B7B43">
        <w:t>8.2.1</w:t>
      </w:r>
      <w:r w:rsidRPr="003B7B43">
        <w:tab/>
      </w:r>
      <w:proofErr w:type="spellStart"/>
      <w:r w:rsidRPr="003B7B43">
        <w:t>Npcf_AMPolicyControl_Create</w:t>
      </w:r>
      <w:proofErr w:type="spellEnd"/>
      <w:r w:rsidRPr="003B7B43">
        <w:t xml:space="preserve"> service operation</w:t>
      </w:r>
      <w:bookmarkEnd w:id="7"/>
    </w:p>
    <w:p w14:paraId="33DF3B77" w14:textId="77777777" w:rsidR="0093344F" w:rsidRPr="003B7B43" w:rsidRDefault="0093344F" w:rsidP="0093344F">
      <w:r w:rsidRPr="003B7B43">
        <w:t>The input data listed in clause 5.2.5.2.2 in TS</w:t>
      </w:r>
      <w:r>
        <w:t> </w:t>
      </w:r>
      <w:r w:rsidRPr="003B7B43">
        <w:t>23.502</w:t>
      </w:r>
      <w:r>
        <w:t> </w:t>
      </w:r>
      <w:r w:rsidRPr="003B7B43">
        <w:t>[3] applies when an AM Policy Association is created for a 5G-RG, except for the handling of RFSP information.</w:t>
      </w:r>
    </w:p>
    <w:p w14:paraId="15F9215F" w14:textId="77777777" w:rsidR="0093344F" w:rsidRPr="003B7B43" w:rsidRDefault="0093344F" w:rsidP="0093344F">
      <w:r w:rsidRPr="003B7B43">
        <w:t>The input information when the UE registers via W-5GAN includes the Access type set to non-3GPP access, the User Location Information including the Line ID or the HFC node Id.</w:t>
      </w:r>
    </w:p>
    <w:p w14:paraId="1181E486" w14:textId="77777777" w:rsidR="0093344F" w:rsidRPr="003B7B43" w:rsidRDefault="0093344F" w:rsidP="0093344F">
      <w:r w:rsidRPr="003B7B43">
        <w:t>The output information when the UE registers via W-5GAN is defined in clause 9.5 and the Policy Control Request triggers applicable for non-3GPP access type, when UE accesses via W-5GAN are defined in Table 8.2.1-1.</w:t>
      </w:r>
    </w:p>
    <w:p w14:paraId="3F28A632" w14:textId="77777777" w:rsidR="0093344F" w:rsidRPr="003B7B43" w:rsidRDefault="0093344F" w:rsidP="0093344F">
      <w:pPr>
        <w:pStyle w:val="TH"/>
      </w:pPr>
      <w:r w:rsidRPr="003B7B43">
        <w:t>Table 8.2.1-1: Policy Control Request Triggers relevant for AMF and non-3GPP access type</w:t>
      </w:r>
      <w:ins w:id="8" w:author="Ericsson User" w:date="2019-10-04T12:54:00Z">
        <w:r>
          <w:t xml:space="preserve"> wireline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16"/>
        <w:gridCol w:w="2059"/>
        <w:tblGridChange w:id="9">
          <w:tblGrid>
            <w:gridCol w:w="2054"/>
            <w:gridCol w:w="5516"/>
            <w:gridCol w:w="2059"/>
          </w:tblGrid>
        </w:tblGridChange>
      </w:tblGrid>
      <w:tr w:rsidR="0093344F" w:rsidRPr="003B7B43" w14:paraId="58809ECC" w14:textId="77777777" w:rsidTr="00791C6F">
        <w:tc>
          <w:tcPr>
            <w:tcW w:w="2092" w:type="dxa"/>
          </w:tcPr>
          <w:p w14:paraId="157CAAE0" w14:textId="77777777" w:rsidR="0093344F" w:rsidRPr="003B7B43" w:rsidRDefault="0093344F" w:rsidP="00791C6F">
            <w:pPr>
              <w:pStyle w:val="TAH"/>
            </w:pPr>
            <w:r w:rsidRPr="003B7B43">
              <w:t>Policy Control Request Trigger</w:t>
            </w:r>
          </w:p>
        </w:tc>
        <w:tc>
          <w:tcPr>
            <w:tcW w:w="5668" w:type="dxa"/>
          </w:tcPr>
          <w:p w14:paraId="6AB41DA0" w14:textId="77777777" w:rsidR="0093344F" w:rsidRPr="003B7B43" w:rsidRDefault="0093344F" w:rsidP="00791C6F">
            <w:pPr>
              <w:pStyle w:val="TAH"/>
            </w:pPr>
            <w:r w:rsidRPr="003B7B43">
              <w:t>Description</w:t>
            </w:r>
          </w:p>
        </w:tc>
        <w:tc>
          <w:tcPr>
            <w:tcW w:w="2094" w:type="dxa"/>
          </w:tcPr>
          <w:p w14:paraId="1AE1838E" w14:textId="77777777" w:rsidR="0093344F" w:rsidRPr="003B7B43" w:rsidRDefault="0093344F" w:rsidP="00791C6F">
            <w:pPr>
              <w:pStyle w:val="TAH"/>
            </w:pPr>
            <w:r w:rsidRPr="003B7B43">
              <w:t>Condition for reporting</w:t>
            </w:r>
          </w:p>
        </w:tc>
      </w:tr>
      <w:tr w:rsidR="0093344F" w:rsidRPr="003B7B43" w14:paraId="4CDF027D" w14:textId="77777777" w:rsidTr="00791C6F">
        <w:tc>
          <w:tcPr>
            <w:tcW w:w="2092" w:type="dxa"/>
          </w:tcPr>
          <w:p w14:paraId="5958EB7F" w14:textId="77777777" w:rsidR="0093344F" w:rsidRPr="003B7B43" w:rsidRDefault="0093344F" w:rsidP="00791C6F">
            <w:pPr>
              <w:pStyle w:val="TAL"/>
            </w:pPr>
            <w:r w:rsidRPr="003B7B43">
              <w:t>Service Area restriction change</w:t>
            </w:r>
          </w:p>
        </w:tc>
        <w:tc>
          <w:tcPr>
            <w:tcW w:w="5668" w:type="dxa"/>
          </w:tcPr>
          <w:p w14:paraId="434F5CD9" w14:textId="77777777" w:rsidR="0093344F" w:rsidRPr="003B7B43" w:rsidRDefault="0093344F" w:rsidP="00791C6F">
            <w:pPr>
              <w:pStyle w:val="TAL"/>
            </w:pPr>
            <w:r w:rsidRPr="003B7B43">
              <w:t>The subscribed service area restriction information has changed.</w:t>
            </w:r>
          </w:p>
        </w:tc>
        <w:tc>
          <w:tcPr>
            <w:tcW w:w="2094" w:type="dxa"/>
          </w:tcPr>
          <w:p w14:paraId="56A9D862" w14:textId="77777777" w:rsidR="0093344F" w:rsidRPr="003B7B43" w:rsidRDefault="0093344F" w:rsidP="00791C6F">
            <w:pPr>
              <w:pStyle w:val="TAL"/>
            </w:pPr>
            <w:r w:rsidRPr="003B7B43">
              <w:t>PCF (AM Policy)</w:t>
            </w:r>
          </w:p>
        </w:tc>
      </w:tr>
      <w:tr w:rsidR="0093344F" w:rsidRPr="003B7B43" w14:paraId="7764BA1D" w14:textId="77777777" w:rsidTr="00791C6F">
        <w:tc>
          <w:tcPr>
            <w:tcW w:w="2092" w:type="dxa"/>
          </w:tcPr>
          <w:p w14:paraId="226F5BEA" w14:textId="77777777" w:rsidR="0093344F" w:rsidRPr="003B7B43" w:rsidRDefault="0093344F" w:rsidP="00791C6F">
            <w:pPr>
              <w:pStyle w:val="TAL"/>
            </w:pPr>
            <w:r w:rsidRPr="003B7B43">
              <w:rPr>
                <w:lang w:eastAsia="zh-CN"/>
              </w:rPr>
              <w:t>Change of the Allowed NSSAI</w:t>
            </w:r>
          </w:p>
        </w:tc>
        <w:tc>
          <w:tcPr>
            <w:tcW w:w="5668" w:type="dxa"/>
          </w:tcPr>
          <w:p w14:paraId="2525E611" w14:textId="77777777" w:rsidR="0093344F" w:rsidRPr="003B7B43" w:rsidRDefault="0093344F" w:rsidP="00791C6F">
            <w:pPr>
              <w:pStyle w:val="TAL"/>
              <w:rPr>
                <w:rFonts w:hint="eastAsia"/>
              </w:rPr>
            </w:pPr>
            <w:r w:rsidRPr="003B7B43">
              <w:rPr>
                <w:rFonts w:eastAsia="SimSun" w:hint="eastAsia"/>
                <w:lang w:eastAsia="zh-CN"/>
              </w:rPr>
              <w:t>The Allowed NSSAI has changed</w:t>
            </w:r>
          </w:p>
        </w:tc>
        <w:tc>
          <w:tcPr>
            <w:tcW w:w="2094" w:type="dxa"/>
          </w:tcPr>
          <w:p w14:paraId="39F7EDA6" w14:textId="77777777" w:rsidR="0093344F" w:rsidRPr="003B7B43" w:rsidRDefault="0093344F" w:rsidP="00791C6F">
            <w:pPr>
              <w:pStyle w:val="TAL"/>
            </w:pPr>
            <w:r w:rsidRPr="003B7B43">
              <w:t>PCF (AM Policy)</w:t>
            </w:r>
          </w:p>
        </w:tc>
      </w:tr>
      <w:tr w:rsidR="0093344F" w:rsidRPr="003B7B43" w14:paraId="73E27587" w14:textId="77777777" w:rsidTr="00791C6F">
        <w:trPr>
          <w:ins w:id="10" w:author="Ericsson User" w:date="2019-10-04T12:53:00Z"/>
        </w:trPr>
        <w:tc>
          <w:tcPr>
            <w:tcW w:w="2092" w:type="dxa"/>
          </w:tcPr>
          <w:p w14:paraId="6E44EF4E" w14:textId="77777777" w:rsidR="0093344F" w:rsidRPr="003B7B43" w:rsidRDefault="0093344F" w:rsidP="00791C6F">
            <w:pPr>
              <w:pStyle w:val="TAL"/>
              <w:rPr>
                <w:ins w:id="11" w:author="Ericsson User" w:date="2019-10-04T12:53:00Z"/>
                <w:lang w:eastAsia="zh-CN"/>
              </w:rPr>
            </w:pPr>
            <w:ins w:id="12" w:author="Ericsson User" w:date="2019-10-04T12:53:00Z">
              <w:r>
                <w:rPr>
                  <w:lang w:eastAsia="zh-CN"/>
                </w:rPr>
                <w:t>Access Type change</w:t>
              </w:r>
            </w:ins>
          </w:p>
        </w:tc>
        <w:tc>
          <w:tcPr>
            <w:tcW w:w="5668" w:type="dxa"/>
          </w:tcPr>
          <w:p w14:paraId="659D7E71" w14:textId="0DE7D74C" w:rsidR="0093344F" w:rsidRPr="003B7B43" w:rsidRDefault="0093344F" w:rsidP="00791C6F">
            <w:pPr>
              <w:pStyle w:val="TAL"/>
              <w:rPr>
                <w:ins w:id="13" w:author="Ericsson User" w:date="2019-10-04T12:53:00Z"/>
                <w:rFonts w:eastAsia="SimSun" w:hint="eastAsia"/>
                <w:lang w:eastAsia="zh-CN"/>
              </w:rPr>
            </w:pPr>
            <w:ins w:id="14" w:author="Ericsson User" w:date="2019-10-04T12:53:00Z">
              <w:r>
                <w:t>The Access Type and the RAT/Access Technology Type has changed</w:t>
              </w:r>
            </w:ins>
          </w:p>
        </w:tc>
        <w:tc>
          <w:tcPr>
            <w:tcW w:w="2094" w:type="dxa"/>
          </w:tcPr>
          <w:p w14:paraId="66089FAC" w14:textId="77777777" w:rsidR="0093344F" w:rsidRPr="003B7B43" w:rsidRDefault="0093344F" w:rsidP="00791C6F">
            <w:pPr>
              <w:pStyle w:val="TAL"/>
              <w:rPr>
                <w:ins w:id="15" w:author="Ericsson User" w:date="2019-10-04T12:53:00Z"/>
              </w:rPr>
            </w:pPr>
            <w:ins w:id="16" w:author="Ericsson User" w:date="2019-10-04T12:53:00Z">
              <w:r w:rsidRPr="003B7B43">
                <w:t>PCF (AM Policy)</w:t>
              </w:r>
            </w:ins>
          </w:p>
        </w:tc>
      </w:tr>
      <w:tr w:rsidR="0093344F" w:rsidRPr="003B7B43" w14:paraId="5CAC538C" w14:textId="77777777" w:rsidTr="00791C6F">
        <w:trPr>
          <w:ins w:id="17" w:author="Ericsson User" w:date="2019-10-04T12:53:00Z"/>
        </w:trPr>
        <w:tc>
          <w:tcPr>
            <w:tcW w:w="9854" w:type="dxa"/>
            <w:gridSpan w:val="3"/>
          </w:tcPr>
          <w:p w14:paraId="51C3B966" w14:textId="77777777" w:rsidR="0093344F" w:rsidRPr="003B7B43" w:rsidRDefault="0093344F" w:rsidP="00791C6F">
            <w:pPr>
              <w:pStyle w:val="TAL"/>
              <w:rPr>
                <w:ins w:id="18" w:author="Ericsson User" w:date="2019-10-04T12:53:00Z"/>
              </w:rPr>
            </w:pPr>
            <w:ins w:id="19" w:author="Ericsson User" w:date="2019-10-04T12:54:00Z">
              <w:r w:rsidRPr="00950949">
                <w:t>NOTE: The RAT type is reported for 3GPP access. The Access Technology Type is reported for non-3GPP access when the 5G-RG or FN-RG registers over wireline access (i.e. W-AGF).</w:t>
              </w:r>
            </w:ins>
          </w:p>
        </w:tc>
      </w:tr>
    </w:tbl>
    <w:p w14:paraId="5A0E055D" w14:textId="77777777" w:rsidR="0093344F" w:rsidRPr="003B7B43" w:rsidDel="00950949" w:rsidRDefault="0093344F" w:rsidP="0093344F">
      <w:pPr>
        <w:pStyle w:val="FP"/>
        <w:rPr>
          <w:del w:id="20" w:author="Ericsson User" w:date="2019-10-04T12:54:00Z"/>
        </w:rPr>
      </w:pPr>
    </w:p>
    <w:p w14:paraId="66F0A304" w14:textId="77777777" w:rsidR="0093344F" w:rsidRDefault="0093344F" w:rsidP="0093344F">
      <w:pPr>
        <w:rPr>
          <w:ins w:id="21" w:author="Ericsson User" w:date="2019-10-04T12:52:00Z"/>
          <w:noProof/>
        </w:rPr>
      </w:pPr>
      <w:bookmarkStart w:id="22" w:name="_Toc19107192"/>
      <w:bookmarkStart w:id="23" w:name="_GoBack"/>
      <w:bookmarkEnd w:id="23"/>
    </w:p>
    <w:p w14:paraId="38AAAF50" w14:textId="77777777" w:rsidR="0093344F" w:rsidRPr="003B7B43" w:rsidRDefault="0093344F" w:rsidP="0093344F">
      <w:pPr>
        <w:pStyle w:val="Heading3"/>
      </w:pPr>
      <w:r w:rsidRPr="003B7B43">
        <w:t>8.2.2</w:t>
      </w:r>
      <w:r w:rsidRPr="003B7B43">
        <w:tab/>
      </w:r>
      <w:proofErr w:type="spellStart"/>
      <w:r w:rsidRPr="003B7B43">
        <w:t>Npcf_AMPolicyControl_Update</w:t>
      </w:r>
      <w:proofErr w:type="spellEnd"/>
      <w:r w:rsidRPr="003B7B43">
        <w:t xml:space="preserve"> service operation</w:t>
      </w:r>
      <w:bookmarkEnd w:id="22"/>
    </w:p>
    <w:p w14:paraId="07146842" w14:textId="77777777" w:rsidR="0093344F" w:rsidRPr="003B7B43" w:rsidRDefault="0093344F" w:rsidP="0093344F">
      <w:r w:rsidRPr="003B7B43">
        <w:t>The input data listed in clause 5.2.5.2.5 in TS</w:t>
      </w:r>
      <w:r>
        <w:t> </w:t>
      </w:r>
      <w:r w:rsidRPr="003B7B43">
        <w:t>23.502</w:t>
      </w:r>
      <w:r>
        <w:t> </w:t>
      </w:r>
      <w:r w:rsidRPr="003B7B43">
        <w:t>[3] applies when an AM Policy Association is updated for a 5G-RG</w:t>
      </w:r>
      <w:r>
        <w:t xml:space="preserve"> </w:t>
      </w:r>
      <w:ins w:id="24" w:author="Ericsson User" w:date="2019-06-11T08:43:00Z">
        <w:r>
          <w:t>or for a FN-CRG</w:t>
        </w:r>
      </w:ins>
      <w:ins w:id="25" w:author="Ericsson User" w:date="2019-06-11T08:44:00Z">
        <w:r>
          <w:t>.</w:t>
        </w:r>
      </w:ins>
      <w:r w:rsidRPr="003B7B43">
        <w:t xml:space="preserve">, except for the notification of </w:t>
      </w:r>
      <w:del w:id="26" w:author="Ericsson User" w:date="2019-10-04T12:51:00Z">
        <w:r w:rsidRPr="003B7B43" w:rsidDel="00950949">
          <w:delText xml:space="preserve">UE location, </w:delText>
        </w:r>
      </w:del>
      <w:del w:id="27" w:author="Ericsson User" w:date="2019-10-04T12:55:00Z">
        <w:r w:rsidRPr="003B7B43" w:rsidDel="00950949">
          <w:delText xml:space="preserve">PRA changes or </w:delText>
        </w:r>
      </w:del>
      <w:r w:rsidRPr="003B7B43">
        <w:t>RFSP index change.</w:t>
      </w:r>
    </w:p>
    <w:p w14:paraId="34F05770" w14:textId="77777777" w:rsidR="0093344F" w:rsidRDefault="0093344F" w:rsidP="0093344F">
      <w:pPr>
        <w:rPr>
          <w:ins w:id="28" w:author="Ericsson User" w:date="2019-06-11T08:33:00Z"/>
          <w:noProof/>
        </w:rPr>
      </w:pPr>
      <w:ins w:id="29" w:author="Ericsson User" w:date="2019-06-11T08:45:00Z">
        <w:r>
          <w:rPr>
            <w:noProof/>
          </w:rPr>
          <w:t xml:space="preserve">The Access type change trigger requests the AMF to report </w:t>
        </w:r>
        <w:r>
          <w:t xml:space="preserve">a new Access Type and </w:t>
        </w:r>
      </w:ins>
      <w:ins w:id="30" w:author="Ericsson User" w:date="2019-06-11T15:28:00Z">
        <w:r>
          <w:t>Access Net</w:t>
        </w:r>
      </w:ins>
      <w:ins w:id="31" w:author="Ericsson User" w:date="2019-06-11T15:29:00Z">
        <w:r>
          <w:t xml:space="preserve">work Technology </w:t>
        </w:r>
      </w:ins>
      <w:ins w:id="32" w:author="Ericsson User" w:date="2019-06-17T09:45:00Z">
        <w:r>
          <w:t>T</w:t>
        </w:r>
      </w:ins>
      <w:ins w:id="33" w:author="Ericsson User" w:date="2019-06-11T08:45:00Z">
        <w:r>
          <w:t xml:space="preserve">ype when the UE simultaneous connects over both 3GPP and wireline non-3GPP access type.  The AMF reports the list of Access Type and RAT </w:t>
        </w:r>
      </w:ins>
      <w:ins w:id="34" w:author="Ericsson User" w:date="2019-06-17T09:45:00Z">
        <w:r>
          <w:t>o</w:t>
        </w:r>
      </w:ins>
      <w:ins w:id="35" w:author="Ericsson User" w:date="2019-06-17T09:46:00Z">
        <w:r>
          <w:t xml:space="preserve">r Access Network Technology Type </w:t>
        </w:r>
      </w:ins>
      <w:ins w:id="36" w:author="Ericsson User" w:date="2019-06-11T08:45:00Z">
        <w:r>
          <w:t>combination</w:t>
        </w:r>
      </w:ins>
      <w:ins w:id="37" w:author="Ericsson User" w:date="2019-06-17T09:46:00Z">
        <w:r>
          <w:t>s</w:t>
        </w:r>
      </w:ins>
      <w:ins w:id="38" w:author="Ericsson User" w:date="2019-06-11T08:45:00Z">
        <w:r>
          <w:t xml:space="preserve"> available in the UE access and mobility context in the </w:t>
        </w:r>
        <w:proofErr w:type="spellStart"/>
        <w:r>
          <w:t>Npcf_AMPolicyControl_Update</w:t>
        </w:r>
        <w:proofErr w:type="spellEnd"/>
        <w:r>
          <w:t xml:space="preserve"> service operation.</w:t>
        </w:r>
      </w:ins>
    </w:p>
    <w:p w14:paraId="035724A8" w14:textId="77777777" w:rsidR="0093344F" w:rsidRPr="003B7B43" w:rsidRDefault="0093344F" w:rsidP="0093344F">
      <w:r w:rsidRPr="003B7B43">
        <w:t>The output information when the UE registers via W-5GAN is defined in clause 9.5 and the Policy Control Request triggers applicable for non-3GPP access type, when UE accesses via W-5GAN are defined in Table 8.2.1-1.</w:t>
      </w:r>
    </w:p>
    <w:bookmarkEnd w:id="6"/>
    <w:p w14:paraId="6BE1333E" w14:textId="6F78E659" w:rsidR="00C403B3" w:rsidRPr="004700F3" w:rsidRDefault="00364AE3" w:rsidP="004700F3">
      <w:pPr>
        <w:pBdr>
          <w:top w:val="single" w:sz="8" w:space="1" w:color="FF0000"/>
          <w:left w:val="single" w:sz="8" w:space="4" w:color="FF0000"/>
          <w:bottom w:val="single" w:sz="8" w:space="1" w:color="FF0000"/>
          <w:right w:val="single" w:sz="8" w:space="4" w:color="FF0000"/>
        </w:pBdr>
        <w:spacing w:after="120"/>
        <w:jc w:val="center"/>
        <w:rPr>
          <w:ins w:id="39" w:author="Ericsson User" w:date="2019-06-04T13:47:00Z"/>
          <w:rFonts w:ascii="Arial" w:hAnsi="Arial"/>
          <w:i/>
          <w:color w:val="FF0000"/>
          <w:sz w:val="24"/>
          <w:lang w:val="en-US" w:eastAsia="zh-CN"/>
        </w:rPr>
      </w:pPr>
      <w:r>
        <w:rPr>
          <w:rFonts w:ascii="Arial" w:hAnsi="Arial"/>
          <w:i/>
          <w:color w:val="FF0000"/>
          <w:sz w:val="24"/>
          <w:lang w:val="en-US"/>
        </w:rPr>
        <w:t>Next change</w:t>
      </w:r>
    </w:p>
    <w:p w14:paraId="30DFC324" w14:textId="77777777" w:rsidR="00A620C8" w:rsidRPr="003B7B43" w:rsidRDefault="00A620C8" w:rsidP="00A620C8">
      <w:pPr>
        <w:pStyle w:val="Heading4"/>
      </w:pPr>
      <w:bookmarkStart w:id="40" w:name="_Toc11154901"/>
      <w:bookmarkStart w:id="41" w:name="_Toc10061804"/>
      <w:bookmarkStart w:id="42" w:name="_Hlk10548458"/>
      <w:bookmarkStart w:id="43" w:name="_Toc19107135"/>
      <w:r w:rsidRPr="003B7B43">
        <w:t>7.2.1.1</w:t>
      </w:r>
      <w:r w:rsidRPr="003B7B43">
        <w:tab/>
        <w:t>5G-RG Registration via W-5GAN</w:t>
      </w:r>
      <w:bookmarkEnd w:id="43"/>
    </w:p>
    <w:p w14:paraId="134E1612" w14:textId="77777777" w:rsidR="00A620C8" w:rsidRPr="003B7B43" w:rsidRDefault="00A620C8" w:rsidP="00A620C8">
      <w:r w:rsidRPr="003B7B43">
        <w:t>The 5G-RG registration management procedures are followed for both W-5GBAN and W-5GCAN.</w:t>
      </w:r>
    </w:p>
    <w:p w14:paraId="35B169C9" w14:textId="77777777" w:rsidR="00A620C8" w:rsidRPr="003B7B43" w:rsidRDefault="00A620C8" w:rsidP="00A620C8">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7234152A" w14:textId="77777777" w:rsidR="00A620C8" w:rsidRPr="003B7B43" w:rsidRDefault="00A620C8" w:rsidP="00A620C8">
      <w:pPr>
        <w:pStyle w:val="TH"/>
      </w:pPr>
      <w:r w:rsidRPr="003B7B43">
        <w:object w:dxaOrig="11241" w:dyaOrig="11951" w14:anchorId="391D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0.6pt;height:479.4pt" o:ole="">
            <v:imagedata r:id="rId16" o:title=""/>
          </v:shape>
          <o:OLEObject Type="Embed" ProgID="Visio.Drawing.15" ShapeID="_x0000_i1029" DrawAspect="Content" ObjectID="_1631700330" r:id="rId17"/>
        </w:object>
      </w:r>
    </w:p>
    <w:p w14:paraId="531CE198" w14:textId="77777777" w:rsidR="00A620C8" w:rsidRPr="003B7B43" w:rsidRDefault="00A620C8" w:rsidP="00A620C8">
      <w:pPr>
        <w:pStyle w:val="TF"/>
      </w:pPr>
      <w:r w:rsidRPr="003B7B43">
        <w:t>Figure 7.2.1.1-1: 5G-RG Registration via W-5GAN</w:t>
      </w:r>
    </w:p>
    <w:p w14:paraId="16076F72" w14:textId="77777777" w:rsidR="00A620C8" w:rsidRPr="003B7B43" w:rsidRDefault="00A620C8" w:rsidP="00A620C8">
      <w:pPr>
        <w:pStyle w:val="NO"/>
      </w:pPr>
      <w:r w:rsidRPr="003B7B43">
        <w:t>NOTE</w:t>
      </w:r>
      <w:r>
        <w:t> </w:t>
      </w:r>
      <w:r w:rsidRPr="003B7B43">
        <w:t>1:</w:t>
      </w:r>
      <w:r>
        <w:tab/>
      </w:r>
      <w:r w:rsidRPr="003B7B43">
        <w:t>EAP-5G is assumed to be used during authentication but need to be verified with BBF.</w:t>
      </w:r>
    </w:p>
    <w:p w14:paraId="364B191E" w14:textId="77777777" w:rsidR="00A620C8" w:rsidRPr="003B7B43" w:rsidRDefault="00A620C8" w:rsidP="00A620C8">
      <w:pPr>
        <w:pStyle w:val="NO"/>
      </w:pPr>
      <w:r w:rsidRPr="003B7B43">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14:paraId="7A0F7048" w14:textId="77777777" w:rsidR="00A620C8" w:rsidRPr="003B7B43" w:rsidRDefault="00A620C8" w:rsidP="00A620C8">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3D5378EF" w14:textId="77777777" w:rsidR="00A620C8" w:rsidRPr="003B7B43" w:rsidRDefault="00A620C8" w:rsidP="00A620C8">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6534F8D" w14:textId="77777777" w:rsidR="00A620C8" w:rsidRPr="003B7B43" w:rsidRDefault="00A620C8" w:rsidP="00A620C8">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051FAF31" w14:textId="77777777" w:rsidR="00A620C8" w:rsidRPr="003B7B43" w:rsidRDefault="00A620C8" w:rsidP="00A620C8">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2B908B8C" w14:textId="77777777" w:rsidR="00A620C8" w:rsidRPr="003B7B43" w:rsidRDefault="00A620C8" w:rsidP="00A620C8">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63463BCB" w14:textId="77777777" w:rsidR="00A620C8" w:rsidRPr="003B7B43" w:rsidRDefault="00A620C8" w:rsidP="00A620C8">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1870D4F5" w14:textId="77777777" w:rsidR="00A620C8" w:rsidRPr="003B7B43" w:rsidRDefault="00A620C8" w:rsidP="00A620C8">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3BA6784C" w14:textId="77777777" w:rsidR="00A620C8" w:rsidRPr="003B7B43" w:rsidRDefault="00A620C8" w:rsidP="00A620C8">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7C61C569" w14:textId="77777777" w:rsidR="00A620C8" w:rsidRPr="003B7B43" w:rsidRDefault="00A620C8" w:rsidP="00A620C8">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4DDF4A20" w14:textId="77777777" w:rsidR="00A620C8" w:rsidRPr="003B7B43" w:rsidRDefault="00A620C8" w:rsidP="00A620C8">
      <w:pPr>
        <w:pStyle w:val="B2"/>
      </w:pPr>
      <w:r w:rsidRPr="003B7B43">
        <w:tab/>
        <w:t>In step 6c, the AUSF shall also include the SUPI, if in step 6a the AMF provided to AUSF a SUCI.</w:t>
      </w:r>
    </w:p>
    <w:p w14:paraId="0A2B8692" w14:textId="77777777" w:rsidR="00A620C8" w:rsidRPr="003B7B43" w:rsidRDefault="00A620C8" w:rsidP="00A620C8">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42D63374" w14:textId="77777777" w:rsidR="00A620C8" w:rsidRPr="003B7B43" w:rsidRDefault="00A620C8" w:rsidP="00A620C8">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2E80CD9F" w14:textId="77777777" w:rsidR="00A620C8" w:rsidRPr="003B7B43" w:rsidRDefault="00A620C8" w:rsidP="00A620C8">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proofErr w:type="gramStart"/>
      <w:r w:rsidRPr="003B7B43">
        <w:t>. .</w:t>
      </w:r>
      <w:proofErr w:type="gramEnd"/>
      <w:r w:rsidRPr="003B7B43">
        <w:t xml:space="preserve"> Other EAP authentication methods (see TS</w:t>
      </w:r>
      <w:r>
        <w:t> </w:t>
      </w:r>
      <w:r w:rsidRPr="003B7B43">
        <w:t>33.501</w:t>
      </w:r>
      <w:r>
        <w:t> </w:t>
      </w:r>
      <w:r w:rsidRPr="003B7B43">
        <w:t>[11]) for 5G-CRG with non-3GPP identities and credentials can be used for Stand-alone Non-Public Network.</w:t>
      </w:r>
    </w:p>
    <w:p w14:paraId="1E5D167E" w14:textId="77777777" w:rsidR="00A620C8" w:rsidRPr="003B7B43" w:rsidRDefault="00A620C8" w:rsidP="00A620C8">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7434AF6B" w14:textId="77777777" w:rsidR="00A620C8" w:rsidRPr="003B7B43" w:rsidRDefault="00A620C8" w:rsidP="00A620C8">
      <w:pPr>
        <w:pStyle w:val="B1"/>
      </w:pPr>
      <w:r w:rsidRPr="003B7B43">
        <w:t>7b.</w:t>
      </w:r>
      <w:r w:rsidRPr="003B7B43">
        <w:tab/>
        <w:t>The W-AGF shall forward the NAS Security Mode Command message to 5G-RG within an EAP/5G-NAS packet.</w:t>
      </w:r>
    </w:p>
    <w:p w14:paraId="243A9F4C" w14:textId="77777777" w:rsidR="00A620C8" w:rsidRPr="003B7B43" w:rsidRDefault="00A620C8" w:rsidP="00A620C8">
      <w:pPr>
        <w:pStyle w:val="B1"/>
      </w:pPr>
      <w:r w:rsidRPr="003B7B43">
        <w:t>7c.</w:t>
      </w:r>
      <w:r w:rsidRPr="003B7B43">
        <w:tab/>
        <w:t xml:space="preserve">The 5G-RG completes the authentication procedure (if initiated in step 6), creates a NAS security </w:t>
      </w:r>
      <w:proofErr w:type="gramStart"/>
      <w:r w:rsidRPr="003B7B43">
        <w:t>context  and</w:t>
      </w:r>
      <w:proofErr w:type="gramEnd"/>
      <w:r w:rsidRPr="003B7B43">
        <w:t xml:space="preserve"> sends the NAS Security Mode Complete message (IMEISV) within an EAP/5G-NAS packet.</w:t>
      </w:r>
    </w:p>
    <w:p w14:paraId="77FDF129" w14:textId="77777777" w:rsidR="00A620C8" w:rsidRPr="003B7B43" w:rsidRDefault="00A620C8" w:rsidP="00A620C8">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6419A7D4" w14:textId="77777777" w:rsidR="00A620C8" w:rsidRPr="003B7B43" w:rsidRDefault="00A620C8" w:rsidP="00A620C8">
      <w:pPr>
        <w:pStyle w:val="B1"/>
      </w:pPr>
      <w:r w:rsidRPr="003B7B43">
        <w:t>7d.</w:t>
      </w:r>
      <w:r w:rsidRPr="003B7B43">
        <w:tab/>
        <w:t>The W-AGF relays the NAS Security Mode Complete message to the AMF in a N2 Uplink NAS transport message.</w:t>
      </w:r>
    </w:p>
    <w:p w14:paraId="47486C9F" w14:textId="77777777" w:rsidR="00A620C8" w:rsidRPr="003B7B43" w:rsidRDefault="00A620C8" w:rsidP="00A620C8">
      <w:pPr>
        <w:pStyle w:val="B1"/>
      </w:pPr>
      <w:r w:rsidRPr="003B7B43">
        <w:t>8a.</w:t>
      </w:r>
      <w:r w:rsidRPr="003B7B43">
        <w:tab/>
        <w:t>Upon receiving NAS Security Mode Complete, the AMF shall send an N2 Initial Context Setup Request message (Old AMF, UE Aggregate MBR, GUAMI, Allowed NSSAI, UE security capability, Security Key, Trace Activation, Masked IMEISV).</w:t>
      </w:r>
    </w:p>
    <w:p w14:paraId="407BEC39" w14:textId="77777777" w:rsidR="00A620C8" w:rsidRPr="003B7B43" w:rsidRDefault="00A620C8" w:rsidP="00A620C8">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6D222617" w14:textId="77777777" w:rsidR="00A620C8" w:rsidRPr="003B7B43" w:rsidRDefault="00A620C8" w:rsidP="00A620C8">
      <w:pPr>
        <w:pStyle w:val="B1"/>
      </w:pPr>
      <w:r w:rsidRPr="003B7B43">
        <w:lastRenderedPageBreak/>
        <w:t>9.</w:t>
      </w:r>
      <w:r w:rsidRPr="003B7B43">
        <w:tab/>
        <w:t xml:space="preserve">[Conditional]: </w:t>
      </w:r>
      <w:proofErr w:type="gramStart"/>
      <w:r w:rsidRPr="003B7B43">
        <w:t>An</w:t>
      </w:r>
      <w:proofErr w:type="gramEnd"/>
      <w:r w:rsidRPr="003B7B43">
        <w:t xml:space="preserve"> W-CP signalling connection is established between the 5G-RG and W-AGF.</w:t>
      </w:r>
    </w:p>
    <w:p w14:paraId="521C22F6" w14:textId="77777777" w:rsidR="00A620C8" w:rsidRPr="003B7B43" w:rsidRDefault="00A620C8" w:rsidP="00A620C8">
      <w:pPr>
        <w:pStyle w:val="EditorsNote"/>
      </w:pPr>
      <w:r w:rsidRPr="003B7B43">
        <w:t>Editor</w:t>
      </w:r>
      <w:r>
        <w:t>'</w:t>
      </w:r>
      <w:r w:rsidRPr="003B7B43">
        <w:t>s note:</w:t>
      </w:r>
      <w:r w:rsidRPr="003B7B43">
        <w:tab/>
        <w:t xml:space="preserve">Whether this step is performed or not requires input from BBF and </w:t>
      </w:r>
      <w:proofErr w:type="spellStart"/>
      <w:r w:rsidRPr="003B7B43">
        <w:t>CableLabs</w:t>
      </w:r>
      <w:proofErr w:type="spellEnd"/>
      <w:r w:rsidRPr="003B7B43">
        <w:t>.</w:t>
      </w:r>
    </w:p>
    <w:p w14:paraId="1C7612B5" w14:textId="77777777" w:rsidR="00A620C8" w:rsidRPr="003B7B43" w:rsidRDefault="00A620C8" w:rsidP="00A620C8">
      <w:pPr>
        <w:pStyle w:val="B1"/>
      </w:pPr>
      <w:r w:rsidRPr="003B7B43">
        <w:t>10.</w:t>
      </w:r>
      <w:r w:rsidRPr="003B7B43">
        <w:tab/>
        <w:t>W-AGF notifies the AMF that the 5G-RG context (including AN security) was created by sending a N2 Initial Context Setup Response.</w:t>
      </w:r>
    </w:p>
    <w:p w14:paraId="78B86D56" w14:textId="77777777" w:rsidR="00A620C8" w:rsidRPr="003B7B43" w:rsidRDefault="00A620C8" w:rsidP="00A620C8">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647764D" w14:textId="4CB279E0" w:rsidR="00A620C8" w:rsidRPr="003B7B43" w:rsidRDefault="00A620C8" w:rsidP="00A620C8">
      <w:pPr>
        <w:pStyle w:val="B1"/>
      </w:pPr>
      <w:r w:rsidRPr="003B7B43">
        <w:t>12.</w:t>
      </w:r>
      <w:r w:rsidRPr="003B7B43">
        <w:tab/>
        <w:t>The AMF performs step 12-16 in TS</w:t>
      </w:r>
      <w:r>
        <w:t> </w:t>
      </w:r>
      <w:r w:rsidRPr="003B7B43">
        <w:t>23.502</w:t>
      </w:r>
      <w:r>
        <w:t> </w:t>
      </w:r>
      <w:r w:rsidRPr="003B7B43">
        <w:t xml:space="preserve">[3] clause 4.2.2.2.2. At AMF registration to UDM for the 5G-RG, the Access Type non-3GPP access is used. The </w:t>
      </w:r>
      <w:del w:id="44" w:author="Ericsson User" w:date="2019-10-04T12:58:00Z">
        <w:r w:rsidRPr="003B7B43" w:rsidDel="00A620C8">
          <w:delText xml:space="preserve">RAT </w:delText>
        </w:r>
      </w:del>
      <w:ins w:id="45" w:author="Ericsson User" w:date="2019-10-04T12:58:00Z">
        <w:r>
          <w:t>Access Technology</w:t>
        </w:r>
        <w:r w:rsidRPr="003B7B43">
          <w:t xml:space="preserve"> </w:t>
        </w:r>
      </w:ins>
      <w:r w:rsidRPr="003B7B43">
        <w:t xml:space="preserve">type used toward PCF and UDM shall indicate wireline access. The AMF determines Access Type and </w:t>
      </w:r>
      <w:ins w:id="46" w:author="Ericsson User" w:date="2019-10-04T12:59:00Z">
        <w:r>
          <w:t>Access Technology</w:t>
        </w:r>
      </w:ins>
      <w:del w:id="47" w:author="Ericsson User" w:date="2019-10-04T12:59:00Z">
        <w:r w:rsidRPr="003B7B43" w:rsidDel="00A620C8">
          <w:delText>RAT</w:delText>
        </w:r>
      </w:del>
      <w:r w:rsidRPr="003B7B43">
        <w:t xml:space="preserve"> Type based on the Global RAN Node ID associated with the N2 interface.</w:t>
      </w:r>
    </w:p>
    <w:p w14:paraId="0E923DC5" w14:textId="77777777" w:rsidR="00A620C8" w:rsidRPr="003B7B43" w:rsidRDefault="00A620C8" w:rsidP="00A620C8">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1B586138" w14:textId="77777777" w:rsidR="00A620C8" w:rsidRPr="003B7B43" w:rsidRDefault="00A620C8" w:rsidP="00A620C8">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28967318" w14:textId="77777777" w:rsidR="00A620C8" w:rsidRPr="003B7B43" w:rsidRDefault="00A620C8" w:rsidP="00A620C8">
      <w:pPr>
        <w:pStyle w:val="B1"/>
      </w:pPr>
      <w:r w:rsidRPr="003B7B43">
        <w:t>15. The AMF performs step 23-24 in TS</w:t>
      </w:r>
      <w:r>
        <w:t> </w:t>
      </w:r>
      <w:r w:rsidRPr="003B7B43">
        <w:t>23.502</w:t>
      </w:r>
      <w:r>
        <w:t> </w:t>
      </w:r>
      <w:r w:rsidRPr="003B7B43">
        <w:t>[3] clause 4.2.2.2.2.</w:t>
      </w:r>
    </w:p>
    <w:bookmarkEnd w:id="40"/>
    <w:p w14:paraId="05D6BCC2" w14:textId="10FCE063" w:rsidR="004A1B5B" w:rsidRPr="004700F3" w:rsidRDefault="00BE0E1A" w:rsidP="00BE0E1A">
      <w:pPr>
        <w:pBdr>
          <w:top w:val="single" w:sz="8" w:space="1" w:color="FF0000"/>
          <w:left w:val="single" w:sz="8" w:space="4" w:color="FF0000"/>
          <w:bottom w:val="single" w:sz="8" w:space="1" w:color="FF0000"/>
          <w:right w:val="single" w:sz="8" w:space="4" w:color="FF0000"/>
        </w:pBdr>
        <w:tabs>
          <w:tab w:val="left" w:pos="2544"/>
          <w:tab w:val="center" w:pos="4819"/>
        </w:tabs>
        <w:spacing w:after="120"/>
        <w:rPr>
          <w:rFonts w:ascii="Arial" w:hAnsi="Arial"/>
          <w:i/>
          <w:color w:val="FF0000"/>
          <w:sz w:val="24"/>
          <w:lang w:val="en-US" w:eastAsia="zh-CN"/>
        </w:rPr>
      </w:pPr>
      <w:r>
        <w:rPr>
          <w:rFonts w:ascii="Arial" w:hAnsi="Arial"/>
          <w:i/>
          <w:color w:val="FF0000"/>
          <w:sz w:val="24"/>
          <w:lang w:val="en-US"/>
        </w:rPr>
        <w:tab/>
      </w:r>
      <w:r>
        <w:rPr>
          <w:rFonts w:ascii="Arial" w:hAnsi="Arial"/>
          <w:i/>
          <w:color w:val="FF0000"/>
          <w:sz w:val="24"/>
          <w:lang w:val="en-US"/>
        </w:rPr>
        <w:tab/>
      </w:r>
      <w:r w:rsidR="004A1B5B">
        <w:rPr>
          <w:rFonts w:ascii="Arial" w:hAnsi="Arial"/>
          <w:i/>
          <w:color w:val="FF0000"/>
          <w:sz w:val="24"/>
          <w:lang w:val="en-US"/>
        </w:rPr>
        <w:t>Next change</w:t>
      </w:r>
    </w:p>
    <w:p w14:paraId="53B817BB" w14:textId="77777777" w:rsidR="00A620C8" w:rsidRPr="003B7B43" w:rsidRDefault="00A620C8" w:rsidP="00A620C8">
      <w:pPr>
        <w:pStyle w:val="Heading4"/>
        <w:jc w:val="both"/>
        <w:rPr>
          <w:lang w:val="it-IT"/>
        </w:rPr>
      </w:pPr>
      <w:bookmarkStart w:id="48" w:name="_Toc19107137"/>
      <w:r w:rsidRPr="003B7B43">
        <w:rPr>
          <w:lang w:val="it-IT"/>
        </w:rPr>
        <w:t>7.2.1.</w:t>
      </w:r>
      <w:r w:rsidRPr="001E46AC">
        <w:rPr>
          <w:lang w:val="it-IT"/>
        </w:rPr>
        <w:t>3</w:t>
      </w:r>
      <w:r w:rsidRPr="003B7B43">
        <w:rPr>
          <w:lang w:val="it-IT"/>
        </w:rPr>
        <w:tab/>
        <w:t>FN-RG Registration via W-5GAN</w:t>
      </w:r>
      <w:bookmarkEnd w:id="48"/>
    </w:p>
    <w:p w14:paraId="5873365A" w14:textId="77777777" w:rsidR="00A620C8" w:rsidRPr="003B7B43" w:rsidRDefault="00A620C8" w:rsidP="00A620C8">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56F8F73B" w14:textId="77777777" w:rsidR="00A620C8" w:rsidRPr="003B7B43" w:rsidRDefault="00A620C8" w:rsidP="00A620C8">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283178CA" w14:textId="77777777" w:rsidR="00A620C8" w:rsidRDefault="00A620C8" w:rsidP="00A620C8">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0CF39582" w14:textId="77777777" w:rsidR="00A620C8" w:rsidRDefault="00A620C8" w:rsidP="00A620C8">
      <w:r>
        <w:t>Once the FN-RG is in RM-REGISTERED and CM-CONNECTED the W-AGF may setup PDU session(s) on behalf of the FN-RG (as described in clause 7.3.4).</w:t>
      </w:r>
    </w:p>
    <w:p w14:paraId="77BB5193" w14:textId="77777777" w:rsidR="00A620C8" w:rsidRDefault="00A620C8" w:rsidP="00A620C8">
      <w:pPr>
        <w:pStyle w:val="TH"/>
      </w:pPr>
      <w:r w:rsidRPr="003B7B43">
        <w:object w:dxaOrig="15231" w:dyaOrig="11081" w14:anchorId="3FE51DE1">
          <v:shape id="_x0000_i1033" type="#_x0000_t75" style="width:450.6pt;height:328.2pt" o:ole="">
            <v:imagedata r:id="rId18" o:title=""/>
          </v:shape>
          <o:OLEObject Type="Embed" ProgID="Visio.Drawing.15" ShapeID="_x0000_i1033" DrawAspect="Content" ObjectID="_1631700331" r:id="rId19"/>
        </w:object>
      </w:r>
    </w:p>
    <w:p w14:paraId="68355AD4" w14:textId="77777777" w:rsidR="00A620C8" w:rsidRPr="003B7B43" w:rsidRDefault="00A620C8" w:rsidP="00A620C8">
      <w:pPr>
        <w:pStyle w:val="TF"/>
      </w:pPr>
      <w:r w:rsidRPr="003B7B43">
        <w:t>Figure 7.2.1.</w:t>
      </w:r>
      <w:r w:rsidRPr="001E46AC">
        <w:t>3</w:t>
      </w:r>
      <w:r w:rsidRPr="003B7B43">
        <w:t>-1: FN-RG Registration via W-5GAN</w:t>
      </w:r>
    </w:p>
    <w:p w14:paraId="61EA5C8B" w14:textId="77777777" w:rsidR="00A620C8" w:rsidRPr="003B7B43" w:rsidRDefault="00A620C8" w:rsidP="00A620C8">
      <w:pPr>
        <w:pStyle w:val="B1"/>
      </w:pPr>
      <w:r w:rsidRPr="003B7B43">
        <w:t>1.</w:t>
      </w:r>
      <w:r w:rsidRPr="003B7B43">
        <w:tab/>
        <w:t>The FN-RG connects to a W-AGF (W-5GAN) via a layer-2 (L2) connection, based on Wireline AN specific procedure.</w:t>
      </w:r>
    </w:p>
    <w:p w14:paraId="76ED1F0D" w14:textId="77777777" w:rsidR="00A620C8" w:rsidRPr="003B7B43" w:rsidRDefault="00A620C8" w:rsidP="00A620C8">
      <w:pPr>
        <w:pStyle w:val="B1"/>
      </w:pPr>
      <w:r w:rsidRPr="003B7B43">
        <w:tab/>
        <w:t xml:space="preserve">The FN-RG is authenticated by the W-5GAN </w:t>
      </w:r>
      <w:r w:rsidRPr="003B7B43">
        <w:rPr>
          <w:lang w:val="en-US"/>
        </w:rPr>
        <w:t xml:space="preserve">based on Wireline AN </w:t>
      </w:r>
      <w:proofErr w:type="gramStart"/>
      <w:r w:rsidRPr="003B7B43">
        <w:rPr>
          <w:lang w:val="en-US"/>
        </w:rPr>
        <w:t>specific</w:t>
      </w:r>
      <w:r>
        <w:t xml:space="preserve"> mechanisms</w:t>
      </w:r>
      <w:proofErr w:type="gramEnd"/>
      <w:r w:rsidRPr="003B7B43">
        <w:t>.</w:t>
      </w:r>
    </w:p>
    <w:p w14:paraId="01CD3EC5" w14:textId="77777777" w:rsidR="00A620C8" w:rsidRPr="003B7B43" w:rsidRDefault="00A620C8" w:rsidP="00A620C8">
      <w:pPr>
        <w:pStyle w:val="B1"/>
      </w:pPr>
      <w:r>
        <w:t>2</w:t>
      </w:r>
      <w:r w:rsidRPr="003B7B43">
        <w:t>.</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t xml:space="preserve"> registration. How the W-AGF can determine the necessary 5GC and AN </w:t>
      </w:r>
      <w:proofErr w:type="gramStart"/>
      <w:r>
        <w:t>parameters</w:t>
      </w:r>
      <w:proofErr w:type="gramEnd"/>
      <w:r>
        <w:t xml:space="preserve"> is defined in BBF WT-456 [9] or </w:t>
      </w:r>
      <w:proofErr w:type="spellStart"/>
      <w:r>
        <w:t>CableLabs</w:t>
      </w:r>
      <w:proofErr w:type="spellEnd"/>
      <w:r>
        <w:t xml:space="preserve"> WR-TR-5WWC-ARCH [27]</w:t>
      </w:r>
      <w:r w:rsidRPr="003B7B43">
        <w:t>.</w:t>
      </w:r>
    </w:p>
    <w:p w14:paraId="39EDC796" w14:textId="77777777" w:rsidR="00A620C8" w:rsidRPr="003B7B43" w:rsidRDefault="00A620C8" w:rsidP="00A620C8">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720E8BED" w14:textId="77777777" w:rsidR="00A620C8" w:rsidRPr="003B7B43" w:rsidRDefault="00A620C8" w:rsidP="00A620C8">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331AEA0D" w14:textId="77777777" w:rsidR="00A620C8" w:rsidRPr="003B7B43" w:rsidRDefault="00A620C8" w:rsidP="00A620C8">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2A91BE61" w14:textId="77777777" w:rsidR="00A620C8" w:rsidRDefault="00A620C8" w:rsidP="00A620C8">
      <w:pPr>
        <w:pStyle w:val="B1"/>
      </w:pPr>
      <w:r>
        <w:tab/>
      </w:r>
      <w:r w:rsidRPr="003B7B43">
        <w:t>The following differences exist, compared to 5G-RG case:</w:t>
      </w:r>
    </w:p>
    <w:p w14:paraId="344157EB" w14:textId="77777777" w:rsidR="00A620C8" w:rsidRDefault="00A620C8" w:rsidP="00A620C8">
      <w:pPr>
        <w:pStyle w:val="B2"/>
      </w:pPr>
      <w:r>
        <w:t>-</w:t>
      </w:r>
      <w:r>
        <w:tab/>
        <w:t>The W-AGF use SUCI as defined in clause 4.7.3 and clause 4.7.4.</w:t>
      </w:r>
    </w:p>
    <w:p w14:paraId="49D6B38E" w14:textId="77777777" w:rsidR="00A620C8" w:rsidRDefault="00A620C8" w:rsidP="00A620C8">
      <w:pPr>
        <w:pStyle w:val="B2"/>
      </w:pPr>
      <w:r>
        <w:t>-</w:t>
      </w:r>
      <w:r>
        <w:tab/>
        <w:t>The Authenticated Indication indicates to AMF and 5GC that the FN-RG has been authenticated by the access network.</w:t>
      </w:r>
    </w:p>
    <w:p w14:paraId="4CB3189D" w14:textId="77777777" w:rsidR="00A620C8" w:rsidRDefault="00A620C8" w:rsidP="00A620C8">
      <w:pPr>
        <w:pStyle w:val="B1"/>
      </w:pPr>
      <w:r>
        <w:tab/>
        <w:t>The SUCI is built by the W-AGF based on:</w:t>
      </w:r>
    </w:p>
    <w:p w14:paraId="0DC42A90" w14:textId="77777777" w:rsidR="00A620C8" w:rsidRDefault="00A620C8" w:rsidP="00A620C8">
      <w:pPr>
        <w:pStyle w:val="B2"/>
      </w:pPr>
      <w:r>
        <w:lastRenderedPageBreak/>
        <w:t>-</w:t>
      </w:r>
      <w:r>
        <w:tab/>
        <w:t xml:space="preserve">In the case of a BBF access: </w:t>
      </w:r>
      <w:proofErr w:type="gramStart"/>
      <w:r>
        <w:t>the</w:t>
      </w:r>
      <w:proofErr w:type="gramEnd"/>
      <w:r>
        <w:t xml:space="preserve"> Line ID together with an operator identifier of the operator administrating the Line ID.</w:t>
      </w:r>
    </w:p>
    <w:p w14:paraId="39A17C87" w14:textId="77777777" w:rsidR="00A620C8" w:rsidRDefault="00A620C8" w:rsidP="00A620C8">
      <w:pPr>
        <w:pStyle w:val="B2"/>
      </w:pPr>
      <w:r>
        <w:t>-</w:t>
      </w:r>
      <w:r>
        <w:tab/>
        <w:t xml:space="preserve">In the case of a Cable access: the </w:t>
      </w:r>
      <w:proofErr w:type="gramStart"/>
      <w:r>
        <w:t>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14:paraId="033312F3" w14:textId="77777777" w:rsidR="00A620C8" w:rsidRDefault="00A620C8" w:rsidP="00A620C8">
      <w:pPr>
        <w:pStyle w:val="NO"/>
      </w:pPr>
      <w:r>
        <w:t>NOTE 1:</w:t>
      </w:r>
      <w:r>
        <w:tab/>
        <w:t xml:space="preserve">Further description for how W-AGF obtain parameters required in AS and NAS message e.g. to build the SUCI is defined in BBF WT-456 [9] and </w:t>
      </w:r>
      <w:proofErr w:type="spellStart"/>
      <w:r>
        <w:t>CableLabs</w:t>
      </w:r>
      <w:proofErr w:type="spellEnd"/>
      <w:r>
        <w:t xml:space="preserve"> WR-TR-5WWC-ARCH [27].</w:t>
      </w:r>
    </w:p>
    <w:p w14:paraId="596AA7D4" w14:textId="77777777" w:rsidR="00A620C8" w:rsidRPr="003B7B43" w:rsidRDefault="00A620C8" w:rsidP="00A620C8">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6BB548A8" w14:textId="77777777" w:rsidR="00A620C8" w:rsidRPr="003B7B43" w:rsidRDefault="00A620C8" w:rsidP="00A620C8">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24B1414E" w14:textId="77777777" w:rsidR="00A620C8" w:rsidRPr="003B7B43" w:rsidRDefault="00A620C8" w:rsidP="00A620C8">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3F2312F2" w14:textId="77777777" w:rsidR="00A620C8" w:rsidRPr="003B7B43" w:rsidRDefault="00A620C8" w:rsidP="00A620C8">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3F9A9DF0" w14:textId="77777777" w:rsidR="00A620C8" w:rsidRPr="003B7B43" w:rsidRDefault="00A620C8" w:rsidP="00A620C8">
      <w:pPr>
        <w:pStyle w:val="B1"/>
        <w:rPr>
          <w:lang w:val="en-US"/>
        </w:rPr>
      </w:pPr>
      <w:r>
        <w:rPr>
          <w:lang w:val="en-US"/>
        </w:rPr>
        <w:t>7</w:t>
      </w:r>
      <w:r w:rsidRPr="003B7B43">
        <w:rPr>
          <w:lang w:val="en-US"/>
        </w:rPr>
        <w:t>.</w:t>
      </w:r>
      <w:r w:rsidRPr="003B7B43">
        <w:rPr>
          <w:lang w:val="en-US"/>
        </w:rPr>
        <w:tab/>
        <w:t>UDM invokes the SIDF to map the SUCI to a SUPI.</w:t>
      </w:r>
    </w:p>
    <w:p w14:paraId="29A9D9BA" w14:textId="77777777" w:rsidR="00A620C8" w:rsidRPr="003B7B43" w:rsidRDefault="00A620C8" w:rsidP="00A620C8">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741290BB" w14:textId="77777777" w:rsidR="00A620C8" w:rsidRPr="003B7B43" w:rsidRDefault="00A620C8" w:rsidP="00A620C8">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14:paraId="07473FD0" w14:textId="77777777" w:rsidR="00A620C8" w:rsidRPr="003B7B43" w:rsidRDefault="00A620C8" w:rsidP="00A620C8">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5367B500" w14:textId="77777777" w:rsidR="00A620C8" w:rsidRPr="003B7B43" w:rsidRDefault="00A620C8" w:rsidP="00A620C8">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4C97A1CF" w14:textId="77777777" w:rsidR="00A620C8" w:rsidRPr="003B7B43" w:rsidRDefault="00A620C8" w:rsidP="00A620C8">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14:paraId="70274FBF" w14:textId="77777777" w:rsidR="00A620C8" w:rsidRDefault="00A620C8" w:rsidP="00A620C8">
      <w:pPr>
        <w:pStyle w:val="EditorsNote"/>
        <w:rPr>
          <w:lang w:val="en-US"/>
        </w:rPr>
      </w:pPr>
      <w:r>
        <w:rPr>
          <w:lang w:val="en-US"/>
        </w:rPr>
        <w:t>Editor's note:</w:t>
      </w:r>
      <w:r>
        <w:rPr>
          <w:lang w:val="en-US"/>
        </w:rPr>
        <w:tab/>
        <w:t>The above selection of NULL security algorithms should be confirmed by SA WG3.</w:t>
      </w:r>
    </w:p>
    <w:p w14:paraId="2F2B5284" w14:textId="77777777" w:rsidR="00A620C8" w:rsidRPr="003B7B43" w:rsidRDefault="00A620C8" w:rsidP="00A620C8">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C095CCF" w14:textId="77777777" w:rsidR="00A620C8" w:rsidRPr="003B7B43" w:rsidRDefault="00A620C8" w:rsidP="00A620C8">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7E3A3648" w14:textId="77777777" w:rsidR="00A620C8" w:rsidRPr="003B7B43" w:rsidRDefault="00A620C8" w:rsidP="00A620C8">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14:paraId="61224868" w14:textId="77777777" w:rsidR="00A620C8" w:rsidRDefault="00A620C8" w:rsidP="00A620C8">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14:paraId="43EBAE27" w14:textId="785E9FB8" w:rsidR="00A620C8" w:rsidRPr="003B7B43" w:rsidRDefault="00A620C8" w:rsidP="00A620C8">
      <w:pPr>
        <w:pStyle w:val="B1"/>
        <w:ind w:firstLine="0"/>
        <w:rPr>
          <w:lang w:val="en-US"/>
        </w:rPr>
      </w:pPr>
      <w:r w:rsidRPr="003B7B43">
        <w:rPr>
          <w:lang w:val="en-US"/>
        </w:rPr>
        <w:t>At FN-RG registration to UDM, the Access Type non-3GPP access is used. The UDM, based on Access and Mobility Subscription information authorizes the FN-</w:t>
      </w:r>
      <w:ins w:id="49" w:author="Ericsson User" w:date="2019-06-04T13:46:00Z">
        <w:r>
          <w:rPr>
            <w:lang w:val="en-US"/>
          </w:rPr>
          <w:t>B</w:t>
        </w:r>
      </w:ins>
      <w:r w:rsidRPr="003B7B43">
        <w:rPr>
          <w:lang w:val="en-US"/>
        </w:rPr>
        <w:t xml:space="preserve">RG to access the 5GC. </w:t>
      </w:r>
      <w:ins w:id="50" w:author="Ericsson User" w:date="2019-06-04T13:34:00Z">
        <w:r w:rsidRPr="003B7B43">
          <w:t xml:space="preserve">The </w:t>
        </w:r>
      </w:ins>
      <w:ins w:id="51" w:author="Ericsson User" w:date="2019-06-17T09:38:00Z">
        <w:r>
          <w:t>Access Technolog</w:t>
        </w:r>
      </w:ins>
      <w:ins w:id="52" w:author="Ericsson User" w:date="2019-06-17T09:39:00Z">
        <w:r>
          <w:t>y</w:t>
        </w:r>
      </w:ins>
      <w:ins w:id="53" w:author="Ericsson User" w:date="2019-06-04T13:34:00Z">
        <w:r w:rsidRPr="003B7B43">
          <w:t xml:space="preserve"> </w:t>
        </w:r>
      </w:ins>
      <w:ins w:id="54" w:author="Ericsson User" w:date="2019-06-17T09:48:00Z">
        <w:r>
          <w:t>T</w:t>
        </w:r>
      </w:ins>
      <w:ins w:id="55" w:author="Ericsson User" w:date="2019-06-04T13:34:00Z">
        <w:r w:rsidRPr="003B7B43">
          <w:t xml:space="preserve">ype used toward PCF and UDM shall indicate wireline access. </w:t>
        </w:r>
      </w:ins>
      <w:r w:rsidRPr="003B7B43">
        <w:rPr>
          <w:lang w:val="en-US"/>
        </w:rPr>
        <w:t>The AMF compares the list of serving areas it receives from the UDM against the ULI from the W-AGF to check if the location information is allowed for the FN-</w:t>
      </w:r>
      <w:ins w:id="56" w:author="Ericsson User" w:date="2019-06-04T13:46:00Z">
        <w:r>
          <w:rPr>
            <w:lang w:val="en-US"/>
          </w:rPr>
          <w:t>B</w:t>
        </w:r>
      </w:ins>
      <w:r w:rsidRPr="003B7B43">
        <w:rPr>
          <w:lang w:val="en-US"/>
        </w:rPr>
        <w:t>RG. The AMF may also interact with the PCF for obtaining the Access and Mobility policy for the FN-</w:t>
      </w:r>
      <w:ins w:id="57" w:author="Ericsson User" w:date="2019-06-04T13:46:00Z">
        <w:r>
          <w:rPr>
            <w:lang w:val="en-US"/>
          </w:rPr>
          <w:t>B</w:t>
        </w:r>
      </w:ins>
      <w:r w:rsidRPr="003B7B43">
        <w:rPr>
          <w:lang w:val="en-US"/>
        </w:rPr>
        <w:t>RG</w:t>
      </w:r>
      <w:ins w:id="58" w:author="Ericsson User" w:date="2019-06-04T13:35:00Z">
        <w:r>
          <w:rPr>
            <w:lang w:val="en-US"/>
          </w:rPr>
          <w:t xml:space="preserve"> as defined in clause</w:t>
        </w:r>
      </w:ins>
      <w:ins w:id="59" w:author="Ericsson User" w:date="2019-06-04T13:45:00Z">
        <w:r>
          <w:rPr>
            <w:lang w:val="en-US"/>
          </w:rPr>
          <w:t xml:space="preserve"> </w:t>
        </w:r>
        <w:r w:rsidRPr="003B7B43">
          <w:t>4.3.3.3</w:t>
        </w:r>
      </w:ins>
      <w:r w:rsidRPr="003B7B43">
        <w:rPr>
          <w:lang w:val="en-US"/>
        </w:rPr>
        <w:t>.</w:t>
      </w:r>
    </w:p>
    <w:p w14:paraId="179E9A81" w14:textId="77777777" w:rsidR="00A620C8" w:rsidRPr="003B7B43" w:rsidRDefault="00A620C8" w:rsidP="00A620C8">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3A99F88B" w14:textId="77777777" w:rsidR="00A620C8" w:rsidRDefault="00A620C8" w:rsidP="00A620C8">
      <w:pPr>
        <w:pStyle w:val="B1"/>
        <w:rPr>
          <w:lang w:val="en-US"/>
        </w:rPr>
      </w:pPr>
      <w:r>
        <w:rPr>
          <w:lang w:val="en-US"/>
        </w:rPr>
        <w:lastRenderedPageBreak/>
        <w:tab/>
        <w:t>The following parameters are ignored by the W-AGF if received from the AMF: Emergency number lists, SOR transport container, NSSAI inclusion mode.</w:t>
      </w:r>
    </w:p>
    <w:p w14:paraId="3FE0B062" w14:textId="77777777" w:rsidR="00A620C8" w:rsidRDefault="00A620C8" w:rsidP="00A620C8">
      <w:pPr>
        <w:pStyle w:val="NO"/>
        <w:rPr>
          <w:lang w:val="en-US"/>
        </w:rPr>
      </w:pPr>
      <w:r>
        <w:rPr>
          <w:lang w:val="en-US"/>
        </w:rPr>
        <w:t>NOTE 2:</w:t>
      </w:r>
      <w:r>
        <w:rPr>
          <w:lang w:val="en-US"/>
        </w:rPr>
        <w:tab/>
        <w:t xml:space="preserve">Further description on how W-AGF handles the parameters received from 5GC is provided in BBF WT-456 [9] and </w:t>
      </w:r>
      <w:proofErr w:type="spellStart"/>
      <w:r>
        <w:rPr>
          <w:lang w:val="en-US"/>
        </w:rPr>
        <w:t>CableLabs</w:t>
      </w:r>
      <w:proofErr w:type="spellEnd"/>
      <w:r>
        <w:rPr>
          <w:lang w:val="en-US"/>
        </w:rPr>
        <w:t xml:space="preserve"> WR-TR-5WWC-ARCH [27].</w:t>
      </w:r>
    </w:p>
    <w:p w14:paraId="29DB68CF" w14:textId="77777777" w:rsidR="00A620C8" w:rsidRPr="003B7B43" w:rsidRDefault="00A620C8" w:rsidP="00A620C8">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150926E" w14:textId="77777777" w:rsidR="00A620C8" w:rsidRPr="003B7B43" w:rsidRDefault="00A620C8" w:rsidP="00A620C8">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6B0E7FDE" w14:textId="77777777" w:rsidR="00A620C8" w:rsidRPr="003B7B43" w:rsidRDefault="00A620C8" w:rsidP="00A620C8">
      <w:pPr>
        <w:rPr>
          <w:lang w:val="en-US"/>
        </w:rPr>
      </w:pPr>
      <w:r w:rsidRPr="003B7B43">
        <w:rPr>
          <w:lang w:val="en-US"/>
        </w:rPr>
        <w:t>The W-AGF may continue by establishing PDU session(s) on behalf of the FN-RG.</w:t>
      </w:r>
    </w:p>
    <w:bookmarkEnd w:id="41"/>
    <w:bookmarkEnd w:id="42"/>
    <w:p w14:paraId="2E02BB1B" w14:textId="3270C061" w:rsidR="00364AE3" w:rsidRPr="008C362F" w:rsidRDefault="00364AE3" w:rsidP="00364AE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26858E7" w14:textId="77777777" w:rsidR="00C403B3" w:rsidRPr="00C403B3" w:rsidRDefault="00C403B3">
      <w:pPr>
        <w:rPr>
          <w:noProof/>
          <w:lang w:val="en-US"/>
        </w:rPr>
      </w:pPr>
    </w:p>
    <w:sectPr w:rsidR="00C403B3" w:rsidRPr="00C403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48559" w14:textId="77777777" w:rsidR="005563A8" w:rsidRDefault="005563A8">
      <w:r>
        <w:separator/>
      </w:r>
    </w:p>
  </w:endnote>
  <w:endnote w:type="continuationSeparator" w:id="0">
    <w:p w14:paraId="7FBA259A" w14:textId="77777777" w:rsidR="005563A8" w:rsidRDefault="0055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E0A8" w14:textId="77777777" w:rsidR="005563A8" w:rsidRDefault="005563A8">
      <w:r>
        <w:separator/>
      </w:r>
    </w:p>
  </w:footnote>
  <w:footnote w:type="continuationSeparator" w:id="0">
    <w:p w14:paraId="6E5DA629" w14:textId="77777777" w:rsidR="005563A8" w:rsidRDefault="00556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7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37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5C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A9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944966"/>
    <w:multiLevelType w:val="hybridMultilevel"/>
    <w:tmpl w:val="D780DE94"/>
    <w:lvl w:ilvl="0" w:tplc="4FDE661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7D"/>
    <w:rsid w:val="000610E6"/>
    <w:rsid w:val="000764A9"/>
    <w:rsid w:val="000801C8"/>
    <w:rsid w:val="000A6394"/>
    <w:rsid w:val="000B5B45"/>
    <w:rsid w:val="000B7FED"/>
    <w:rsid w:val="000C038A"/>
    <w:rsid w:val="000C6598"/>
    <w:rsid w:val="000D2B78"/>
    <w:rsid w:val="000D3037"/>
    <w:rsid w:val="001216CE"/>
    <w:rsid w:val="00140BD8"/>
    <w:rsid w:val="0014166C"/>
    <w:rsid w:val="00145D43"/>
    <w:rsid w:val="00162AD7"/>
    <w:rsid w:val="00192C46"/>
    <w:rsid w:val="001A08B3"/>
    <w:rsid w:val="001A7B60"/>
    <w:rsid w:val="001B52F0"/>
    <w:rsid w:val="001B7A65"/>
    <w:rsid w:val="001E41F3"/>
    <w:rsid w:val="001F7B62"/>
    <w:rsid w:val="002151FB"/>
    <w:rsid w:val="0026004D"/>
    <w:rsid w:val="002640DD"/>
    <w:rsid w:val="00275210"/>
    <w:rsid w:val="00275D12"/>
    <w:rsid w:val="0028170F"/>
    <w:rsid w:val="00284FEB"/>
    <w:rsid w:val="002860C4"/>
    <w:rsid w:val="002971D7"/>
    <w:rsid w:val="002A341E"/>
    <w:rsid w:val="002B5741"/>
    <w:rsid w:val="002D1645"/>
    <w:rsid w:val="002D2D85"/>
    <w:rsid w:val="002E1F1C"/>
    <w:rsid w:val="003027FB"/>
    <w:rsid w:val="00305409"/>
    <w:rsid w:val="0031068A"/>
    <w:rsid w:val="003207A5"/>
    <w:rsid w:val="00350D78"/>
    <w:rsid w:val="00354DB1"/>
    <w:rsid w:val="003609EF"/>
    <w:rsid w:val="0036231A"/>
    <w:rsid w:val="00364AE3"/>
    <w:rsid w:val="0037203C"/>
    <w:rsid w:val="00374DD4"/>
    <w:rsid w:val="00375893"/>
    <w:rsid w:val="003A4624"/>
    <w:rsid w:val="003E1A36"/>
    <w:rsid w:val="003F48F8"/>
    <w:rsid w:val="00410371"/>
    <w:rsid w:val="004242F1"/>
    <w:rsid w:val="0043163E"/>
    <w:rsid w:val="004463BB"/>
    <w:rsid w:val="00457943"/>
    <w:rsid w:val="004700F3"/>
    <w:rsid w:val="004A1B5B"/>
    <w:rsid w:val="004B6166"/>
    <w:rsid w:val="004B75B7"/>
    <w:rsid w:val="004D0D90"/>
    <w:rsid w:val="0051580D"/>
    <w:rsid w:val="00547111"/>
    <w:rsid w:val="005563A8"/>
    <w:rsid w:val="00562281"/>
    <w:rsid w:val="00592D74"/>
    <w:rsid w:val="005A0B86"/>
    <w:rsid w:val="005B7D5D"/>
    <w:rsid w:val="005E2C44"/>
    <w:rsid w:val="005F6245"/>
    <w:rsid w:val="00621188"/>
    <w:rsid w:val="006257ED"/>
    <w:rsid w:val="00625A38"/>
    <w:rsid w:val="00630AF3"/>
    <w:rsid w:val="00645651"/>
    <w:rsid w:val="006742F2"/>
    <w:rsid w:val="00695328"/>
    <w:rsid w:val="00695808"/>
    <w:rsid w:val="00696F5A"/>
    <w:rsid w:val="006B46FB"/>
    <w:rsid w:val="006E21FB"/>
    <w:rsid w:val="00706793"/>
    <w:rsid w:val="00723E19"/>
    <w:rsid w:val="007470E7"/>
    <w:rsid w:val="00755F33"/>
    <w:rsid w:val="0076148B"/>
    <w:rsid w:val="00775DC5"/>
    <w:rsid w:val="007807AE"/>
    <w:rsid w:val="00792342"/>
    <w:rsid w:val="007977A8"/>
    <w:rsid w:val="007B512A"/>
    <w:rsid w:val="007C2097"/>
    <w:rsid w:val="007D6A07"/>
    <w:rsid w:val="007E7A7C"/>
    <w:rsid w:val="007F7259"/>
    <w:rsid w:val="008040A8"/>
    <w:rsid w:val="008048B6"/>
    <w:rsid w:val="00813BF8"/>
    <w:rsid w:val="008279FA"/>
    <w:rsid w:val="008518FA"/>
    <w:rsid w:val="008551BF"/>
    <w:rsid w:val="008626E7"/>
    <w:rsid w:val="00865953"/>
    <w:rsid w:val="00870EE7"/>
    <w:rsid w:val="00882424"/>
    <w:rsid w:val="008863B9"/>
    <w:rsid w:val="008878FC"/>
    <w:rsid w:val="008A45A6"/>
    <w:rsid w:val="008B2816"/>
    <w:rsid w:val="008F686C"/>
    <w:rsid w:val="009005BF"/>
    <w:rsid w:val="009148DE"/>
    <w:rsid w:val="00924EE6"/>
    <w:rsid w:val="0093344F"/>
    <w:rsid w:val="00941E30"/>
    <w:rsid w:val="0096451D"/>
    <w:rsid w:val="009777D9"/>
    <w:rsid w:val="00991B88"/>
    <w:rsid w:val="009A5753"/>
    <w:rsid w:val="009A579D"/>
    <w:rsid w:val="009D4D95"/>
    <w:rsid w:val="009D5A69"/>
    <w:rsid w:val="009D6F0E"/>
    <w:rsid w:val="009E3297"/>
    <w:rsid w:val="009F734F"/>
    <w:rsid w:val="00A246B6"/>
    <w:rsid w:val="00A331FA"/>
    <w:rsid w:val="00A455DD"/>
    <w:rsid w:val="00A47E70"/>
    <w:rsid w:val="00A50CF0"/>
    <w:rsid w:val="00A620C8"/>
    <w:rsid w:val="00A7671C"/>
    <w:rsid w:val="00AA2CBC"/>
    <w:rsid w:val="00AB51BF"/>
    <w:rsid w:val="00AC5820"/>
    <w:rsid w:val="00AD1CD8"/>
    <w:rsid w:val="00AD5BC0"/>
    <w:rsid w:val="00AF3FAE"/>
    <w:rsid w:val="00B2332F"/>
    <w:rsid w:val="00B258BB"/>
    <w:rsid w:val="00B55227"/>
    <w:rsid w:val="00B67B97"/>
    <w:rsid w:val="00B968C8"/>
    <w:rsid w:val="00BA3EC5"/>
    <w:rsid w:val="00BA51D9"/>
    <w:rsid w:val="00BB5DFC"/>
    <w:rsid w:val="00BC3285"/>
    <w:rsid w:val="00BD279D"/>
    <w:rsid w:val="00BD6BB8"/>
    <w:rsid w:val="00BE0E1A"/>
    <w:rsid w:val="00BF5BB1"/>
    <w:rsid w:val="00C403B3"/>
    <w:rsid w:val="00C53703"/>
    <w:rsid w:val="00C66BA2"/>
    <w:rsid w:val="00C87932"/>
    <w:rsid w:val="00C95985"/>
    <w:rsid w:val="00CB0A1E"/>
    <w:rsid w:val="00CC5026"/>
    <w:rsid w:val="00CC68D0"/>
    <w:rsid w:val="00CD70D4"/>
    <w:rsid w:val="00D03F9A"/>
    <w:rsid w:val="00D06D51"/>
    <w:rsid w:val="00D24991"/>
    <w:rsid w:val="00D40ADD"/>
    <w:rsid w:val="00D50255"/>
    <w:rsid w:val="00D66520"/>
    <w:rsid w:val="00DE34CF"/>
    <w:rsid w:val="00DE54B9"/>
    <w:rsid w:val="00E00B9D"/>
    <w:rsid w:val="00E13F3D"/>
    <w:rsid w:val="00E34898"/>
    <w:rsid w:val="00E34EAD"/>
    <w:rsid w:val="00E4319C"/>
    <w:rsid w:val="00E6272F"/>
    <w:rsid w:val="00E632A0"/>
    <w:rsid w:val="00E75F0E"/>
    <w:rsid w:val="00E77AA9"/>
    <w:rsid w:val="00EB00C6"/>
    <w:rsid w:val="00EB09B7"/>
    <w:rsid w:val="00EC295C"/>
    <w:rsid w:val="00EE4633"/>
    <w:rsid w:val="00EE7D7C"/>
    <w:rsid w:val="00F14BB6"/>
    <w:rsid w:val="00F25D98"/>
    <w:rsid w:val="00F300FB"/>
    <w:rsid w:val="00F420DF"/>
    <w:rsid w:val="00F75D34"/>
    <w:rsid w:val="00FA41D8"/>
    <w:rsid w:val="00FA5DC1"/>
    <w:rsid w:val="00FB6386"/>
    <w:rsid w:val="00FB6D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B00C6"/>
    <w:rPr>
      <w:rFonts w:ascii="Arial" w:hAnsi="Arial"/>
      <w:sz w:val="18"/>
      <w:lang w:val="en-GB" w:eastAsia="en-US"/>
    </w:rPr>
  </w:style>
  <w:style w:type="character" w:customStyle="1" w:styleId="TAHCar">
    <w:name w:val="TAH Car"/>
    <w:link w:val="TAH"/>
    <w:rsid w:val="00EB00C6"/>
    <w:rPr>
      <w:rFonts w:ascii="Arial" w:hAnsi="Arial"/>
      <w:b/>
      <w:sz w:val="18"/>
      <w:lang w:val="en-GB" w:eastAsia="en-US"/>
    </w:rPr>
  </w:style>
  <w:style w:type="character" w:customStyle="1" w:styleId="THChar">
    <w:name w:val="TH Char"/>
    <w:link w:val="TH"/>
    <w:rsid w:val="00EB00C6"/>
    <w:rPr>
      <w:rFonts w:ascii="Arial" w:hAnsi="Arial"/>
      <w:b/>
      <w:lang w:val="en-GB" w:eastAsia="en-US"/>
    </w:rPr>
  </w:style>
  <w:style w:type="character" w:customStyle="1" w:styleId="B1Char">
    <w:name w:val="B1 Char"/>
    <w:link w:val="B1"/>
    <w:locked/>
    <w:rsid w:val="00364AE3"/>
    <w:rPr>
      <w:rFonts w:ascii="Times New Roman" w:hAnsi="Times New Roman"/>
      <w:lang w:val="en-GB" w:eastAsia="en-US"/>
    </w:rPr>
  </w:style>
  <w:style w:type="character" w:customStyle="1" w:styleId="EditorsNoteChar">
    <w:name w:val="Editor's Note Char"/>
    <w:aliases w:val="EN Char"/>
    <w:link w:val="EditorsNote"/>
    <w:rsid w:val="00364AE3"/>
    <w:rPr>
      <w:rFonts w:ascii="Times New Roman" w:hAnsi="Times New Roman"/>
      <w:color w:val="FF0000"/>
      <w:lang w:val="en-GB" w:eastAsia="en-US"/>
    </w:rPr>
  </w:style>
  <w:style w:type="character" w:customStyle="1" w:styleId="TFChar">
    <w:name w:val="TF Char"/>
    <w:link w:val="TF"/>
    <w:rsid w:val="00364AE3"/>
    <w:rPr>
      <w:rFonts w:ascii="Arial" w:hAnsi="Arial"/>
      <w:b/>
      <w:lang w:val="en-GB" w:eastAsia="en-US"/>
    </w:rPr>
  </w:style>
  <w:style w:type="character" w:customStyle="1" w:styleId="B2Char">
    <w:name w:val="B2 Char"/>
    <w:link w:val="B2"/>
    <w:rsid w:val="00364AE3"/>
    <w:rPr>
      <w:rFonts w:ascii="Times New Roman" w:hAnsi="Times New Roman"/>
      <w:lang w:val="en-GB" w:eastAsia="en-US"/>
    </w:rPr>
  </w:style>
  <w:style w:type="character" w:customStyle="1" w:styleId="NOZchn">
    <w:name w:val="NO Zchn"/>
    <w:link w:val="NO"/>
    <w:rsid w:val="004A1B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97072">
      <w:bodyDiv w:val="1"/>
      <w:marLeft w:val="0"/>
      <w:marRight w:val="0"/>
      <w:marTop w:val="0"/>
      <w:marBottom w:val="0"/>
      <w:divBdr>
        <w:top w:val="none" w:sz="0" w:space="0" w:color="auto"/>
        <w:left w:val="none" w:sz="0" w:space="0" w:color="auto"/>
        <w:bottom w:val="none" w:sz="0" w:space="0" w:color="auto"/>
        <w:right w:val="none" w:sz="0" w:space="0" w:color="auto"/>
      </w:divBdr>
    </w:div>
    <w:div w:id="147517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5705C-6CD1-437A-AADF-C184D1B7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E5B95-E867-43F1-B0A2-5C4E5B7DD9F5}">
  <ds:schemaRefs>
    <ds:schemaRef ds:uri="http://schemas.microsoft.com/sharepoint/v3/contenttype/forms"/>
  </ds:schemaRefs>
</ds:datastoreItem>
</file>

<file path=customXml/itemProps3.xml><?xml version="1.0" encoding="utf-8"?>
<ds:datastoreItem xmlns:ds="http://schemas.openxmlformats.org/officeDocument/2006/customXml" ds:itemID="{F9D86CF6-5390-4178-9479-592ECAE981F4}">
  <ds:schemaRefs>
    <ds:schemaRef ds:uri="http://purl.org/dc/dcmitype/"/>
    <ds:schemaRef ds:uri="http://schemas.microsoft.com/office/2006/documentManagement/types"/>
    <ds:schemaRef ds:uri="26cfccf3-d9f9-43bb-aadf-58351eb1ba08"/>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9fcd8246-0349-4f28-bf6f-1f0b2b4b9468"/>
    <ds:schemaRef ds:uri="http://purl.org/dc/elements/1.1/"/>
  </ds:schemaRefs>
</ds:datastoreItem>
</file>

<file path=customXml/itemProps4.xml><?xml version="1.0" encoding="utf-8"?>
<ds:datastoreItem xmlns:ds="http://schemas.openxmlformats.org/officeDocument/2006/customXml" ds:itemID="{9009961C-188D-4CA4-ACCA-E143F1A5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3067</Words>
  <Characters>16440</Characters>
  <Application>Microsoft Office Word</Application>
  <DocSecurity>4</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2019-10-04T11:03:00Z</dcterms:created>
  <dcterms:modified xsi:type="dcterms:W3CDTF">2019-10-04T11:03:00Z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